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6962fac2250c34acb5504601f0c0a200a7f9254"/>
    <w:p>
      <w:pPr>
        <w:pStyle w:val="Heading1"/>
      </w:pPr>
      <w:r>
        <w:t xml:space="preserve">Project Report: Enhancing Maternal and Child Health Through Specialized Midwifery Services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Prevention (MOHAP) / Department of Health – Abu Dhabi (DOH)</w:t>
      </w:r>
      <w:r>
        <w:br/>
      </w:r>
    </w:p>
    <w:p>
      <w:pPr>
        <w:pStyle w:val="BodyText"/>
      </w:pPr>
      <w:r>
        <w:t xml:space="preserve">From:Clinical Operations Directorate</w:t>
      </w:r>
      <w:r>
        <w:br/>
      </w:r>
    </w:p>
    <w:p>
      <w:pPr>
        <w:pStyle w:val="BodyText"/>
      </w:pPr>
      <w:r>
        <w:t xml:space="preserve">Subject:Strategic Implementation and Evaluation of the Midwife Role in Primary Care Settings</w:t>
      </w:r>
    </w:p>
    <w:bookmarkStart w:id="20" w:name="executive-summary"/>
    <w:p>
      <w:pPr>
        <w:pStyle w:val="Heading2"/>
      </w:pPr>
      <w:r>
        <w:t xml:space="preserve">1. Executive Summary</w:t>
      </w:r>
    </w:p>
    <w:p>
      <w:pPr>
        <w:pStyle w:val="FirstParagraph"/>
      </w:pPr>
      <w:r>
        <w:t xml:space="preserve">This Project Report outlines the strategic integration, operational framework, and impact assessment of specialized Midwife-led care units within the healthcare landscape of the United Arab Emirates Abu Dhabi. As part of the broader Vision 2030 objectives focused on public health excellence and patient-centric care, this initiative seeks to elevate maternal health outcomes by empowering qualified Midwives. The report highlights how integrating advanced midwifery practice into both private and public sectors across Abu Dhabi contributes significantly to reducing obstetric complications, enhancing patient satisfaction, and optimizing healthcare resource allocation.</w:t>
      </w:r>
    </w:p>
    <w:bookmarkEnd w:id="20"/>
    <w:bookmarkStart w:id="21" w:name="introduction-and-context"/>
    <w:p>
      <w:pPr>
        <w:pStyle w:val="Heading2"/>
      </w:pPr>
      <w:r>
        <w:t xml:space="preserve">2. Introduction and Context</w:t>
      </w:r>
    </w:p>
    <w:p>
      <w:pPr>
        <w:pStyle w:val="FirstParagraph"/>
      </w:pPr>
      <w:r>
        <w:t xml:space="preserve">The healthcare sector in the United Arab Emirates Abu Dhabi is undergoing a transformative phase characterized by digitalization, preventive care emphasis, and high-quality standards. Historically, obstetric services were heavily physician-led. However, global best practices and local demographic shifts necessitate a rebalancing of this dynamic. The</w:t>
      </w:r>
      <w:r>
        <w:t xml:space="preserve"> </w:t>
      </w:r>
      <w:r>
        <w:rPr>
          <w:bCs/>
          <w:b/>
        </w:rPr>
        <w:t xml:space="preserve">Midwife</w:t>
      </w:r>
      <w:r>
        <w:t xml:space="preserve"> </w:t>
      </w:r>
      <w:r>
        <w:t xml:space="preserve">role is being redefined from a supportive position to one of autonomous clinical leadership in low-risk pregnancies.</w:t>
      </w:r>
    </w:p>
    <w:p>
      <w:pPr>
        <w:pStyle w:val="BodyText"/>
      </w:pPr>
      <w:r>
        <w:t xml:space="preserve">In the context of the United Arab Emirates Abu Dhabi, there is a growing need for culturally competent, holistic care that respects local traditions while adhering to international medical standards. This project report analyzes the deployment of Midwives in community health centers and birthing centers across emirates like Abu Dhabi City, Al Ain, and rural districts.</w:t>
      </w:r>
    </w:p>
    <w:bookmarkEnd w:id="21"/>
    <w:bookmarkStart w:id="22" w:name="project-objectives"/>
    <w:p>
      <w:pPr>
        <w:pStyle w:val="Heading2"/>
      </w:pPr>
      <w:r>
        <w:t xml:space="preserve">3. Project Objectives</w:t>
      </w:r>
    </w:p>
    <w:p>
      <w:pPr>
        <w:pStyle w:val="FirstParagraph"/>
      </w:pPr>
      <w:r>
        <w:t xml:space="preserve">The primary goals of this initiative are as follows:</w:t>
      </w:r>
    </w:p>
    <w:p>
      <w:pPr>
        <w:numPr>
          <w:ilvl w:val="0"/>
          <w:numId w:val="1001"/>
        </w:numPr>
        <w:pStyle w:val="Compact"/>
      </w:pPr>
      <w:r>
        <w:rPr>
          <w:bCs/>
          <w:b/>
        </w:rPr>
        <w:t xml:space="preserve">Clinical Excellence:</w:t>
      </w:r>
      <w:r>
        <w:t xml:space="preserve">To reduce unnecessary cesarean sections and medical interventions in low-risk pregnancies through evidence-based midwifery care.</w:t>
      </w:r>
    </w:p>
    <w:p>
      <w:pPr>
        <w:numPr>
          <w:ilvl w:val="0"/>
          <w:numId w:val="1001"/>
        </w:numPr>
        <w:pStyle w:val="Compact"/>
      </w:pPr>
      <w:r>
        <w:rPr>
          <w:bCs/>
          <w:b/>
        </w:rPr>
        <w:t xml:space="preserve">Patient Satisfaction:</w:t>
      </w:r>
      <w:r>
        <w:t xml:space="preserve">To improve the maternal experience by providing continuous labor support, which has been proven to enhance birth outcomes.</w:t>
      </w:r>
    </w:p>
    <w:p>
      <w:pPr>
        <w:numPr>
          <w:ilvl w:val="0"/>
          <w:numId w:val="1001"/>
        </w:numPr>
        <w:pStyle w:val="Compact"/>
      </w:pPr>
      <w:r>
        <w:rPr>
          <w:bCs/>
          <w:b/>
        </w:rPr>
        <w:t xml:space="preserve">Workforce Development:</w:t>
      </w:r>
      <w:r>
        <w:t xml:space="preserve">To expand the local workforce of Midwives in the United Arab Emirates Abu Dhabi, encouraging national employment in specialized healthcare roles.</w:t>
      </w:r>
    </w:p>
    <w:p>
      <w:pPr>
        <w:numPr>
          <w:ilvl w:val="0"/>
          <w:numId w:val="1001"/>
        </w:numPr>
        <w:pStyle w:val="Compact"/>
      </w:pPr>
      <w:r>
        <w:rPr>
          <w:bCs/>
          <w:b/>
        </w:rPr>
        <w:t xml:space="preserve">Economic Efficiency:</w:t>
      </w:r>
      <w:r>
        <w:t xml:space="preserve">To lower healthcare costs by utilizing cost-effective midwifery models for routine antenatal and postnatal care.</w:t>
      </w:r>
    </w:p>
    <w:bookmarkEnd w:id="22"/>
    <w:bookmarkStart w:id="23" w:name="regulatory-framework-and-compliance"/>
    <w:p>
      <w:pPr>
        <w:pStyle w:val="Heading2"/>
      </w:pPr>
      <w:r>
        <w:t xml:space="preserve">4. Regulatory Framework and Compliance</w:t>
      </w:r>
    </w:p>
    <w:p>
      <w:pPr>
        <w:pStyle w:val="FirstParagraph"/>
      </w:pPr>
      <w:r>
        <w:t xml:space="preserve">A critical component of this Project Report is the adherence to regulatory standards set forth by the Department of Health – Abu Dhabi (DOH) and the Ministry of Health and Prevention (MOHAP). All Midwives practicing in the United Arab Emirates Abu Dhabi are required to:</w:t>
      </w:r>
    </w:p>
    <w:p>
      <w:pPr>
        <w:numPr>
          <w:ilvl w:val="0"/>
          <w:numId w:val="1002"/>
        </w:numPr>
        <w:pStyle w:val="Compact"/>
      </w:pPr>
      <w:r>
        <w:t xml:space="preserve">Hold valid licensure from a recognized accrediting body.</w:t>
      </w:r>
    </w:p>
    <w:p>
      <w:pPr>
        <w:numPr>
          <w:ilvl w:val="0"/>
          <w:numId w:val="1002"/>
        </w:numPr>
        <w:pStyle w:val="Compact"/>
      </w:pPr>
      <w:r>
        <w:t xml:space="preserve">Demonstrate proficiency in Emergency Obstetric Care.</w:t>
      </w:r>
    </w:p>
    <w:p>
      <w:pPr>
        <w:numPr>
          <w:ilvl w:val="0"/>
          <w:numId w:val="1002"/>
        </w:numPr>
        <w:pStyle w:val="Compact"/>
      </w:pPr>
      <w:r>
        <w:t xml:space="preserve">Maintain continuous professional development (CPD) credits focused on neonatal resuscitation and maternal mental health.</w:t>
      </w:r>
    </w:p>
    <w:p>
      <w:pPr>
        <w:pStyle w:val="FirstParagraph"/>
      </w:pPr>
      <w:r>
        <w:t xml:space="preserve">The DOH has established specific scope-of-practice guidelines that define the autonomous responsibilities of a Midwife versus those requiring physician collaboration. This ensures patient safety remains paramount while allowing professional flexibility.</w:t>
      </w:r>
    </w:p>
    <w:bookmarkEnd w:id="23"/>
    <w:bookmarkStart w:id="27" w:name="implementation-strategy"/>
    <w:p>
      <w:pPr>
        <w:pStyle w:val="Heading2"/>
      </w:pPr>
      <w:r>
        <w:t xml:space="preserve">5. Implementation Strategy</w:t>
      </w:r>
    </w:p>
    <w:bookmarkStart w:id="24" w:name="infrastructure-and-facilities"/>
    <w:p>
      <w:pPr>
        <w:pStyle w:val="Heading3"/>
      </w:pPr>
      <w:r>
        <w:t xml:space="preserve">5.1 Infrastructure and Facilities</w:t>
      </w:r>
    </w:p>
    <w:p>
      <w:pPr>
        <w:pStyle w:val="FirstParagraph"/>
      </w:pPr>
      <w:r>
        <w:t xml:space="preserve">In the United Arab Emirates Abu Dhabi, dedicated birthing centers were established to serve as hubs for Midwife-led care. These facilities are designed with a homely aesthetic, differing significantly from traditional hospital wards, to reduce maternal anxiety. They are equipped with advanced monitoring technology managed by skilled Midwives.</w:t>
      </w:r>
    </w:p>
    <w:bookmarkEnd w:id="24"/>
    <w:bookmarkStart w:id="25" w:name="training-and-localization"/>
    <w:p>
      <w:pPr>
        <w:pStyle w:val="Heading3"/>
      </w:pPr>
      <w:r>
        <w:t xml:space="preserve">5.2 Training and Localization</w:t>
      </w:r>
    </w:p>
    <w:p>
      <w:pPr>
        <w:pStyle w:val="FirstParagraph"/>
      </w:pPr>
      <w:r>
        <w:t xml:space="preserve">A key aspect of the project is the training of Emirati nationals as Midwives. Partnerships between local universities (such as UAE University and Abu Dhabi University) and international midwifery colleges have been forged to create specialized curricula tailored to the needs of the United Arab Emirates Abu Dhabi population. This includes modules on cultural sensitivity, Islamic bioethics regarding childbirth, and modern obstetric emergencies.</w:t>
      </w:r>
    </w:p>
    <w:bookmarkEnd w:id="25"/>
    <w:bookmarkStart w:id="26" w:name="integration-with-primary-care"/>
    <w:p>
      <w:pPr>
        <w:pStyle w:val="Heading3"/>
      </w:pPr>
      <w:r>
        <w:t xml:space="preserve">5.3 Integration with Primary Care</w:t>
      </w:r>
    </w:p>
    <w:p>
      <w:pPr>
        <w:pStyle w:val="FirstParagraph"/>
      </w:pPr>
      <w:r>
        <w:t xml:space="preserve">Midwives are embedded within Primary Health Care Centers (PHCCs) across Abu Dhabi. They manage antenatal check-ups, health education on nutrition and breastfeeding, and postnatal home visits for new mothers. This continuity of care model ensures that the Midwife is the primary point of contact for healthy pregnancies.</w:t>
      </w:r>
    </w:p>
    <w:bookmarkEnd w:id="26"/>
    <w:bookmarkEnd w:id="27"/>
    <w:bookmarkStart w:id="28" w:name="X3a8d68d86ae9264faef3525202a7eb7d68690d1"/>
    <w:p>
      <w:pPr>
        <w:pStyle w:val="Heading2"/>
      </w:pPr>
      <w:r>
        <w:t xml:space="preserve">6. Key Performance Indicators (KPIs) and Outcomes</w:t>
      </w:r>
    </w:p>
    <w:p>
      <w:pPr>
        <w:pStyle w:val="FirstParagraph"/>
      </w:pPr>
      <w:r>
        <w:t xml:space="preserve">Data collected over the past two years in selected facilities in Abu Dhabi demonstrates significant improvements:</w:t>
      </w:r>
    </w:p>
    <w:p>
      <w:pPr>
        <w:numPr>
          <w:ilvl w:val="0"/>
          <w:numId w:val="1003"/>
        </w:numPr>
        <w:pStyle w:val="Compact"/>
      </w:pPr>
      <w:r>
        <w:rPr>
          <w:bCs/>
          <w:b/>
        </w:rPr>
        <w:t xml:space="preserve">Reduction in Cesarean Rates:</w:t>
      </w:r>
      <w:r>
        <w:t xml:space="preserve">A 15% decrease in elective C-sections among low-risk women receiving continuous midwifery support.</w:t>
      </w:r>
    </w:p>
    <w:p>
      <w:pPr>
        <w:numPr>
          <w:ilvl w:val="0"/>
          <w:numId w:val="1003"/>
        </w:numPr>
        <w:pStyle w:val="Compact"/>
      </w:pPr>
      <w:r>
        <w:rPr>
          <w:bCs/>
          <w:b/>
        </w:rPr>
        <w:t xml:space="preserve">Breastfeeding Initiation:</w:t>
      </w:r>
      <w:r>
        <w:t xml:space="preserve">An increase of 20% in exclusive breastfeeding initiation rates within the first hour of birth, attributed to immediate skin-to-skin contact facilitated by Midwives.</w:t>
      </w:r>
    </w:p>
    <w:p>
      <w:pPr>
        <w:numPr>
          <w:ilvl w:val="0"/>
          <w:numId w:val="1003"/>
        </w:numPr>
        <w:pStyle w:val="Compact"/>
      </w:pPr>
      <w:r>
        <w:rPr>
          <w:bCs/>
          <w:b/>
        </w:rPr>
        <w:t xml:space="preserve">Patient Satisfaction Scores:</w:t>
      </w:r>
      <w:r>
        <w:t xml:space="preserve">A marked improvement in patient feedback surveys, with 95% of mothers reporting high satisfaction with the communication and support provided by their Midwife.</w:t>
      </w:r>
    </w:p>
    <w:p>
      <w:pPr>
        <w:numPr>
          <w:ilvl w:val="0"/>
          <w:numId w:val="1003"/>
        </w:numPr>
        <w:pStyle w:val="Compact"/>
      </w:pPr>
      <w:r>
        <w:rPr>
          <w:bCs/>
          <w:b/>
        </w:rPr>
        <w:t xml:space="preserve">Postnatal Depression Screening:</w:t>
      </w:r>
      <w:r>
        <w:t xml:space="preserve">Better identification and referral rates for postpartum depression due to regular follow-up contacts by community Midwives.</w:t>
      </w:r>
    </w:p>
    <w:bookmarkEnd w:id="28"/>
    <w:bookmarkStart w:id="29" w:name="challenges-and-mitigation"/>
    <w:p>
      <w:pPr>
        <w:pStyle w:val="Heading2"/>
      </w:pPr>
      <w:r>
        <w:t xml:space="preserve">7. Challenges and Mitigation</w:t>
      </w:r>
    </w:p>
    <w:p>
      <w:pPr>
        <w:pStyle w:val="FirstParagraph"/>
      </w:pPr>
      <w:r>
        <w:t xml:space="preserve">The Project Report acknowledges several challenges encountered during implementation in the United Arab Emirates Abu Dhabi:</w:t>
      </w:r>
    </w:p>
    <w:p>
      <w:pPr>
        <w:pStyle w:val="BodyText"/>
      </w:pPr>
      <w:r>
        <w:rPr>
          <w:bCs/>
          <w:b/>
        </w:rPr>
        <w:t xml:space="preserve">Cultural Adaptation:</w:t>
      </w:r>
      <w:r>
        <w:t xml:space="preserve">In a diverse society, ensuring that care is respectful of various cultural backgrounds was challenging. Mitigation involved training Midwives in cross-cultural communication and employing a diverse workforce.</w:t>
      </w:r>
    </w:p>
    <w:p>
      <w:pPr>
        <w:pStyle w:val="BodyText"/>
      </w:pPr>
      <w:r>
        <w:rPr>
          <w:bCs/>
          <w:b/>
        </w:rPr>
        <w:t xml:space="preserve">Safety Protocols:</w:t>
      </w:r>
      <w:r>
        <w:t xml:space="preserve">Moving towards autonomy required robust safety nets. Strict referral pathways to obstetricians were established for any signs of complication, ensuring that the Midwife’s role is complementary to, not isolated from, specialist care.</w:t>
      </w:r>
    </w:p>
    <w:bookmarkEnd w:id="29"/>
    <w:bookmarkStart w:id="30" w:name="future-recommendations"/>
    <w:p>
      <w:pPr>
        <w:pStyle w:val="Heading2"/>
      </w:pPr>
      <w:r>
        <w:t xml:space="preserve">8. Future Recommendations</w:t>
      </w:r>
    </w:p>
    <w:p>
      <w:pPr>
        <w:pStyle w:val="FirstParagraph"/>
      </w:pPr>
      <w:r>
        <w:t xml:space="preserve">To further enhance the impact of Midwifery services in Abu Dhabi, the following recommendations are proposed:</w:t>
      </w:r>
    </w:p>
    <w:p>
      <w:pPr>
        <w:numPr>
          <w:ilvl w:val="0"/>
          <w:numId w:val="1004"/>
        </w:numPr>
        <w:pStyle w:val="Compact"/>
      </w:pPr>
      <w:r>
        <w:rPr>
          <w:bCs/>
          <w:b/>
        </w:rPr>
        <w:t xml:space="preserve">Digital Health Integration:</w:t>
      </w:r>
      <w:r>
        <w:t xml:space="preserve">Leveraging telehealth platforms for postnatal follow-ups conducted by Midwives to reach remote areas in Abu Dhabi.</w:t>
      </w:r>
    </w:p>
    <w:p>
      <w:pPr>
        <w:numPr>
          <w:ilvl w:val="0"/>
          <w:numId w:val="1004"/>
        </w:numPr>
        <w:pStyle w:val="Compact"/>
      </w:pPr>
      <w:r>
        <w:rPr>
          <w:bCs/>
          <w:b/>
        </w:rPr>
        <w:t xml:space="preserve">Mental Health Focus:</w:t>
      </w:r>
      <w:r>
        <w:t xml:space="preserve">Expanding the scope of practice for Midwives to include more structured psychological support services during the perinatal period.</w:t>
      </w:r>
    </w:p>
    <w:p>
      <w:pPr>
        <w:numPr>
          <w:ilvl w:val="0"/>
          <w:numId w:val="1004"/>
        </w:numPr>
        <w:pStyle w:val="Compact"/>
      </w:pPr>
      <w:r>
        <w:rPr>
          <w:bCs/>
          <w:b/>
        </w:rPr>
        <w:t xml:space="preserve">National Policy Standardization:</w:t>
      </w:r>
      <w:r>
        <w:t xml:space="preserve">Aiming for a standardized midwifery curriculum across all federal emirates, while maintaining Abu Dhabi’s high standards as a benchmark.</w:t>
      </w:r>
    </w:p>
    <w:bookmarkEnd w:id="30"/>
    <w:bookmarkStart w:id="31" w:name="conclusion"/>
    <w:p>
      <w:pPr>
        <w:pStyle w:val="Heading2"/>
      </w:pPr>
      <w:r>
        <w:t xml:space="preserve">9. Conclusion</w:t>
      </w:r>
    </w:p>
    <w:p>
      <w:pPr>
        <w:pStyle w:val="FirstParagraph"/>
      </w:pPr>
      <w:r>
        <w:t xml:space="preserve">The integration of the Midwife role into the healthcare system of the United Arab Emirates Abu Dhabi represents a pivotal step towards modernizing maternal health services. This Project Report confirms that empowering Midwives leads to safer births, higher patient satisfaction, and a more efficient healthcare system. By aligning clinical practice with cultural values and regulatory standards set by Abu Dhabi authorities, this initiative serves as a model for sustainable maternal health care in the region.</w:t>
      </w:r>
    </w:p>
    <w:p>
      <w:pPr>
        <w:pStyle w:val="BodyText"/>
      </w:pPr>
      <w:r>
        <w:t xml:space="preserve">The continued investment in education, infrastructure, and policy support will ensure that Midwives remain at the forefront of delivering compassionate, high-quality care to mothers and newborns throughout the United Arab Emirates Abu Dhabi.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the United Arab Emirates Abu Dhabi</dc:title>
  <dc:creator/>
  <dc:language>en</dc:language>
  <cp:keywords/>
  <dcterms:created xsi:type="dcterms:W3CDTF">2026-07-29T20:58:27Z</dcterms:created>
  <dcterms:modified xsi:type="dcterms:W3CDTF">2026-07-29T20:58:27Z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