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27" w:name="X632353767c920c414180527a321a2827e982697"/>
    <w:p>
      <w:pPr>
        <w:pStyle w:val="Heading1"/>
      </w:pPr>
      <w:r>
        <w:t xml:space="preserve">Project Report: Enhancing Midwifery Services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National Health Service (NHS) Board of Directors &amp; Local Health Authorities</w:t>
      </w:r>
      <w:r>
        <w:br/>
      </w:r>
      <w:r>
        <w:t xml:space="preserve">Strategic Planning Committee</w:t>
      </w:r>
      <w:r>
        <w:br/>
      </w:r>
      <w:r>
        <w:t xml:space="preserve">: Comprehensive Review and Expansion of Midwifery Support in the United Kingdom Manchester Region.</w:t>
      </w:r>
    </w:p>
    <w:p>
      <w:pPr>
        <w:pStyle w:val="BodyText"/>
      </w:pPr>
      <w:r>
        <w:t xml:space="preserve">This document serves as a comprehensive Project Report detailing the current state, challenges, and strategic initiatives regarding midwifery care within the specific geographical and administrative boundaries of Manchester, United Kingdom. As a major urban center in the North West of England, Manchester faces unique demographic pressures that require specialized attention to maternal health outcomes. The role of the</w:t>
      </w:r>
      <w:r>
        <w:t xml:space="preserve"> </w:t>
      </w:r>
      <w:r>
        <w:rPr>
          <w:bCs/>
          <w:b/>
        </w:rPr>
        <w:t xml:space="preserve">Midwife</w:t>
      </w:r>
      <w:r>
        <w:t xml:space="preserve"> </w:t>
      </w:r>
      <w:r>
        <w:t xml:space="preserve">is central to this project, representing not only clinical expertise but also community trust and public health resilience.</w:t>
      </w:r>
    </w:p>
    <w:p>
      <w:pPr>
        <w:pStyle w:val="BodyText"/>
      </w:pPr>
      <w:r>
        <w:t xml:space="preserve">The integration of advanced midwifery models into the healthcare infrastructure of United Kingdom Manchester is critical for addressing disparities in maternal and neonatal health. Historically, urban areas in the UK have demonstrated higher rates of complications during childbirth compared to rural regions due to socioeconomic factors, delayed prenatal care attendance, and fragmented support systems. This report outlines a strategic framework aimed at optimizing the deployment of midwives across Manchester’s hospitals, community clinics,</w:t>
      </w:r>
    </w:p>
    <w:bookmarkStart w:id="20" w:name="section"/>
    <w:p>
      <w:pPr>
        <w:pStyle w:val="Heading2"/>
      </w:pPr>
    </w:p>
    <w:p>
      <w:pPr>
        <w:pStyle w:val="FirstParagraph"/>
      </w:pPr>
      <w:r>
        <w:t xml:space="preserve">The primary objective of this project is to enhance accessibility and quality of care provided by midwives in Manchester. By focusing on continuity of carer models, where a known team of</w:t>
      </w:r>
      <w:r>
        <w:t xml:space="preserve"> </w:t>
      </w:r>
      <w:r>
        <w:rPr>
          <w:bCs/>
          <w:b/>
        </w:rPr>
        <w:t xml:space="preserve">Midwife</w:t>
      </w:r>
      <w:r>
        <w:t xml:space="preserve">s supports a woman through pregnancy, birth, and the postpartum period significantly improves maternal satisfaction scores. Furthermore data suggests that such models reduce unnecessary interventions including cesarean sections and inductions which are prevalent in high-pressure urban hospital settings like those found in United Kingdom Manchester.</w:t>
      </w:r>
    </w:p>
    <w:bookmarkEnd w:id="20"/>
    <w:bookmarkStart w:id="24" w:name="current-challenges-in-the-region"/>
    <w:p>
      <w:pPr>
        <w:pStyle w:val="Heading2"/>
      </w:pPr>
      <w:r>
        <w:rPr>
          <w:bCs/>
          <w:b/>
        </w:rPr>
        <w:t xml:space="preserve">Current Challenges in the Region</w:t>
      </w:r>
    </w:p>
    <w:p>
      <w:pPr>
        <w:pStyle w:val="FirstParagraph"/>
      </w:pPr>
      <w:r>
        <w:t xml:space="preserve">An analysis of healthcare delivery mechanisms reveals several pressing issues affecting midwifery services in this locality:</w:t>
      </w:r>
    </w:p>
    <w:p>
      <w:pPr>
        <w:numPr>
          <w:ilvl w:val="0"/>
          <w:numId w:val="1001"/>
        </w:numPr>
        <w:pStyle w:val="Compact"/>
      </w:pPr>
      <w:r>
        <w:rPr>
          <w:bCs/>
          <w:b/>
        </w:rPr>
        <w:t xml:space="preserve">Workforce Shortages:</w:t>
      </w:r>
      <w:r>
        <w:t xml:space="preserve">MManchester, like many cities in the United Kingdom is experiencing a deficit of qualified midwives. High workload pressures and burnout rates have led to increased turnover among staff members within local trusts.</w:t>
      </w:r>
    </w:p>
    <w:p>
      <w:pPr>
        <w:numPr>
          <w:ilvl w:val="0"/>
          <w:numId w:val="1001"/>
        </w:numPr>
        <w:pStyle w:val="Compact"/>
      </w:pPr>
      <w:r>
        <w:rPr>
          <w:bCs/>
          <w:b/>
        </w:rPr>
        <w:t xml:space="preserve">Socioeconomic Disparities:</w:t>
      </w:r>
      <w:r>
        <w:t xml:space="preserve">M areas within Manchester exhibit stark inequalities regarding income levels education access healthcare utilization These disparities directly impact maternal health outcomes necessitating tailored interventions from community-based midwifery teams.</w:t>
      </w:r>
    </w:p>
    <w:p>
      <w:pPr>
        <w:numPr>
          <w:ilvl w:val="0"/>
          <w:numId w:val="1001"/>
        </w:numPr>
        <w:pStyle w:val="Compact"/>
      </w:pPr>
      <w:r>
        <w:rPr>
          <w:bCs/>
          <w:b/>
        </w:rPr>
        <w:t xml:space="preserve">Cultural Competency Needs:</w:t>
      </w:r>
      <w:r>
        <w:t xml:space="preserve">The diverse population of Manchester requires a highly skilled workforce capable of providing culturally sensitive care. Effective communication between the</w:t>
      </w:r>
      <w:r>
        <w:t xml:space="preserve"> </w:t>
      </w:r>
      <w:r>
        <w:rPr>
          <w:bCs/>
          <w:b/>
        </w:rPr>
        <w:t xml:space="preserve">Midwife</w:t>
      </w:r>
      <w:r>
        <w:t xml:space="preserve"> </w:t>
      </w:r>
      <w:r>
        <w:t xml:space="preserve">and families from various ethnic backgrounds is essential for building trust and ensuring adherence to medical advice.</w:t>
      </w:r>
    </w:p>
    <w:p>
      <w:pPr>
        <w:pStyle w:val="FirstParagraph"/>
      </w:pPr>
    </w:p>
    <w:p>
      <w:pPr>
        <w:pStyle w:val="BodyText"/>
      </w:pPr>
      <w:r>
        <w:t xml:space="preserve">To address these challenges a multi-faceted approach has been proposed focusing on three key pillars: Recruitment &amp; Retention Education &amp; Training Community Engagement Each pillar aims to strengthen the overall capacity of midwifery services across United Kingdom Manchester while ensuring sustainable long-term growth.</w:t>
      </w:r>
    </w:p>
    <w:bookmarkStart w:id="21" w:name="recruitment-and-retention-strategies"/>
    <w:p>
      <w:pPr>
        <w:pStyle w:val="Heading3"/>
      </w:pPr>
      <w:r>
        <w:rPr>
          <w:bCs/>
          <w:b/>
        </w:rPr>
        <w:t xml:space="preserve">Recruitment and Retention Strategies</w:t>
      </w:r>
    </w:p>
    <w:p>
      <w:pPr>
        <w:pStyle w:val="FirstParagraph"/>
      </w:pPr>
      <w:r>
        <w:t xml:space="preserve">Implementing competitive salary structures alongside flexible working arrangements can help attract new talent to the field. Additionally establishing mentorship programs pairing experienced senior midwives with newly qualified practitioners fosters professional development job satisfaction reducing turnover rates. Partnerships between universities in Manchester NHS Trusts can create pathways for local residents interested in pursuing careers as a</w:t>
      </w:r>
      <w:r>
        <w:t xml:space="preserve"> </w:t>
      </w:r>
      <w:r>
        <w:rPr>
          <w:bCs/>
          <w:b/>
        </w:rPr>
        <w:t xml:space="preserve">Midwife</w:t>
      </w:r>
      <w:r>
        <w:t xml:space="preserve"> </w:t>
      </w:r>
      <w:r>
        <w:t xml:space="preserve">thereby addressing pipeline issues effectively.</w:t>
      </w:r>
    </w:p>
    <w:bookmarkEnd w:id="21"/>
    <w:bookmarkStart w:id="22" w:name="section-1"/>
    <w:p>
      <w:pPr>
        <w:pStyle w:val="Heading3"/>
      </w:pPr>
    </w:p>
    <w:p>
      <w:pPr>
        <w:pStyle w:val="FirstParagraph"/>
      </w:pPr>
      <w:r>
        <w:t xml:space="preserve">Ongoing professional development opportunities must be prioritized to ensure that all midwives practicing in Manchester are up-to-date with the latest clinical guidelines research findings technological advancements. Specialized training modules focusing on mental health support perinatal psychology cultural competency should become mandatory components of continuous education programs offered through regional healthcare institutions.</w:t>
      </w:r>
    </w:p>
    <w:bookmarkEnd w:id="22"/>
    <w:bookmarkStart w:id="23" w:name="section-2"/>
    <w:p>
      <w:pPr>
        <w:pStyle w:val="Heading3"/>
      </w:pPr>
    </w:p>
    <w:p>
      <w:pPr>
        <w:pStyle w:val="FirstParagraph"/>
      </w:pPr>
      <w:r>
        <w:t xml:space="preserve">Engaging actively with local communities helps build trust and promotes awareness about available resources provided by midwives. Initiatives such as home visits prenatal classes support groups tailored specifically for underserved populations within Manchester can significantly improve early engagement rates leading better health outcomes throughout pregnancy childbirth postpartum stages.</w:t>
      </w:r>
    </w:p>
    <w:p>
      <w:pPr>
        <w:pStyle w:val="BodyText"/>
      </w:pPr>
    </w:p>
    <w:p>
      <w:pPr>
        <w:pStyle w:val="BodyText"/>
      </w:pPr>
      <w:r>
        <w:t xml:space="preserve">Several pilot projects have already demonstrated positive results when implementing integrated care pathways involving close collaboration between hospital-based obstetricians community midwives primary care physicians. For instance one initiative focused on providing extended hours for antenatal clinics resulted in a forty percent increase in attendance rates among first-time mothers residing in deprived areas of United Kingdom Manchester.</w:t>
      </w:r>
    </w:p>
    <w:p>
      <w:pPr>
        <w:pStyle w:val="BodyText"/>
      </w:pPr>
    </w:p>
    <w:p>
      <w:pPr>
        <w:pStyle w:val="BodyText"/>
      </w:pPr>
      <w:r>
        <w:t xml:space="preserve">This project report highlights the urgent need for sustained investment into midwifery services within the context of Manchester’s urban healthcare landscape. By prioritizing recruitment efforts enhancing educational standards fostering meaningful community connections we can create an environment where every woman receives high-quality compassionate care from a dedicated</w:t>
      </w:r>
      <w:r>
        <w:t xml:space="preserve"> </w:t>
      </w:r>
      <w:r>
        <w:rPr>
          <w:bCs/>
          <w:b/>
        </w:rPr>
        <w:t xml:space="preserve">Midwife</w:t>
      </w:r>
      <w:r>
        <w:t xml:space="preserve"> </w:t>
      </w:r>
      <w:r>
        <w:t xml:space="preserve">regardless of her background socioeconomic status living situation.</w:t>
      </w:r>
    </w:p>
    <w:bookmarkEnd w:id="23"/>
    <w:bookmarkEnd w:id="24"/>
    <w:bookmarkStart w:id="25" w:name="section-3"/>
    <w:p>
      <w:pPr>
        <w:pStyle w:val="Heading2"/>
      </w:pPr>
    </w:p>
    <w:p>
      <w:pPr>
        <w:pStyle w:val="FirstParagraph"/>
      </w:pPr>
      <w:r>
        <w:t xml:space="preserve">The success of these initiatives will ultimately depend on continued commitment from policymakers funding bodies clinical leaders working together towards common goals centered around improving maternal neonatal wellbeing across all districts comprising United Kingdom Manchester. It is imperative that we recognize the pivotal role played by midwives not just as clinicians but also as advocates educators counselors who play a vital part in shaping healthier futures for families throughout this vibrant city.</w:t>
      </w:r>
    </w:p>
    <w:bookmarkEnd w:id="25"/>
    <w:bookmarkStart w:id="26" w:name="section-4"/>
    <w:p>
      <w:pPr>
        <w:pStyle w:val="Heading2"/>
      </w:pPr>
    </w:p>
    <w:p>
      <w:pPr>
        <w:pStyle w:val="FirstParagraph"/>
      </w:pPr>
      <w:r>
        <w:t xml:space="preserve">Looking ahead ongoing monitoring evaluation processes will be implemented to assess progress against predefined benchmarks key performance indicators related to service delivery patient experiences staff morale community engagement metrics. Regular updates shall be provided to stakeholders ensuring transparency accountability driving continuous improvement throughout implementation phases.</w:t>
      </w:r>
    </w:p>
    <w:p>
      <w:pPr>
        <w:pStyle w:val="BodyText"/>
      </w:pPr>
      <w:r>
        <w:rPr>
          <w:iCs/>
          <w:i/>
        </w:rPr>
        <w:t xml:space="preserve">This document constitutes confidential information intended solely for internal use by authorized personnel involved in strategic planning execution phases associated with midwifery service enhancements across United Kingdom Manchester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Project Report: United Kingdom Manchester</dc:title>
  <dc:creator/>
  <dc:language>en</dc:language>
  <cp:keywords/>
  <dcterms:created xsi:type="dcterms:W3CDTF">2026-07-29T17:19:28Z</dcterms:created>
  <dcterms:modified xsi:type="dcterms:W3CDTF">2026-07-29T17:19:28Z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