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Practice</w:t>
      </w:r>
      <w:r>
        <w:t xml:space="preserve"> </w:t>
      </w:r>
      <w:r>
        <w:t xml:space="preserve">Report:</w:t>
      </w:r>
      <w:r>
        <w:t xml:space="preserve"> </w:t>
      </w:r>
      <w:r>
        <w:t xml:space="preserve">New</w:t>
      </w:r>
      <w:r>
        <w:t xml:space="preserve"> </w:t>
      </w:r>
      <w:r>
        <w:t xml:space="preserve">York</w:t>
      </w:r>
      <w:r>
        <w:t xml:space="preserve"> </w:t>
      </w:r>
      <w:r>
        <w:t xml:space="preserve">City</w:t>
      </w:r>
    </w:p>
    <w:bookmarkStart w:id="30" w:name="midwifery-practice-project-report"/>
    <w:p>
      <w:pPr>
        <w:pStyle w:val="Heading1"/>
      </w:pPr>
      <w:r>
        <w:rPr>
          <w:bCs/>
          <w:b/>
        </w:rPr>
        <w:t xml:space="preserve">Midwifery Practice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 Policy Committee, United States New York City</w:t>
      </w:r>
      <w:r>
        <w:br/>
      </w:r>
      <w:r>
        <w:rPr>
          <w:iCs/>
          <w:i/>
        </w:rPr>
        <w:t xml:space="preserve">The following report outlines the strategic implementation of midwife-led care models within the complex healthcare landscape of New York.</w:t>
      </w:r>
    </w:p>
    <w:bookmarkStart w:id="20" w:name="executive-summary"/>
    <w:p>
      <w:pPr>
        <w:pStyle w:val="Heading2"/>
      </w:pPr>
      <w:r>
        <w:t xml:space="preserve">1. Executive Summary</w:t>
      </w:r>
    </w:p>
    <w:p>
      <w:pPr>
        <w:pStyle w:val="FirstParagraph"/>
      </w:pPr>
      <w:r>
        <w:t xml:space="preserve">This comprehensive Project Report analyzes the critical role that certified professionals play in enhancing maternal and neonatal outcomes across diverse demographics. The primary objective is to evaluate how integrating a robust midwifery framework into the existing healthcare infrastructure of New York can reduce disparities, lower costs, and improve patient satisfaction. As urban centers face unique challenges regarding access to care and cultural competency, this document argues that the strategic deployment of</w:t>
      </w:r>
      <w:r>
        <w:t xml:space="preserve"> </w:t>
      </w:r>
      <w:r>
        <w:rPr>
          <w:bCs/>
          <w:b/>
        </w:rPr>
        <w:t xml:space="preserve">Midwife</w:t>
      </w:r>
      <w:r>
        <w:t xml:space="preserve"> </w:t>
      </w:r>
      <w:r>
        <w:t xml:space="preserve">services is essential for achieving equity in maternal health within</w:t>
      </w:r>
      <w:r>
        <w:t xml:space="preserve"> </w:t>
      </w:r>
      <w:r>
        <w:rPr>
          <w:bCs/>
          <w:b/>
        </w:rPr>
        <w:t xml:space="preserve">United States New York City</w:t>
      </w:r>
      <w:r>
        <w:t xml:space="preserve">.</w:t>
      </w:r>
    </w:p>
    <w:bookmarkEnd w:id="20"/>
    <w:bookmarkStart w:id="21" w:name="background-and-context"/>
    <w:p>
      <w:pPr>
        <w:pStyle w:val="Heading2"/>
      </w:pPr>
      <w:r>
        <w:t xml:space="preserve">2. Background and Context</w:t>
      </w:r>
    </w:p>
    <w:p>
      <w:pPr>
        <w:pStyle w:val="FirstParagraph"/>
      </w:pPr>
      <w:r>
        <w:t xml:space="preserve">The demographic composition of New York City is unparalleled, hosting one of the most diverse populations in the world. While medical technology has advanced significantly, disparities in maternal mortality rates persist among minority groups, particularly Black and Hispanic women living in underserved neighborhoods such as the Bronx and Central Brooklyn. The current healthcare system often relies heavily on high-intervention obstetric care, which may not always align with patient preferences for a more holistic approach.</w:t>
      </w:r>
    </w:p>
    <w:p>
      <w:pPr>
        <w:pStyle w:val="BodyText"/>
      </w:pPr>
      <w:r>
        <w:t xml:space="preserve">In recent years, there has been a growing consensus among public health officials that expanding access to midwifery services can address these gaps. A dedicated</w:t>
      </w:r>
      <w:r>
        <w:t xml:space="preserve"> </w:t>
      </w:r>
      <w:r>
        <w:rPr>
          <w:bCs/>
          <w:b/>
        </w:rPr>
        <w:t xml:space="preserve">Midwife</w:t>
      </w:r>
      <w:r>
        <w:t xml:space="preserve"> </w:t>
      </w:r>
      <w:r>
        <w:t xml:space="preserve">provides continuous labor support, education, and postpartum care that focuses on the whole person rather than just the pathology. This shift in perspective is particularly relevant in</w:t>
      </w:r>
      <w:r>
        <w:t xml:space="preserve"> </w:t>
      </w:r>
      <w:r>
        <w:rPr>
          <w:bCs/>
          <w:b/>
        </w:rPr>
        <w:t xml:space="preserve">United States New York City</w:t>
      </w:r>
      <w:r>
        <w:t xml:space="preserve">, where social determinants of health heavily influence birth outcomes.</w:t>
      </w:r>
    </w:p>
    <w:bookmarkEnd w:id="21"/>
    <w:bookmarkStart w:id="22" w:name="the-role-of-midwifery-in-urban-settings"/>
    <w:p>
      <w:pPr>
        <w:pStyle w:val="Heading2"/>
      </w:pPr>
      <w:r>
        <w:t xml:space="preserve">3. The Role of Midwifery in Urban Settings</w:t>
      </w:r>
    </w:p>
    <w:p>
      <w:pPr>
        <w:pStyle w:val="FirstParagraph"/>
      </w:pPr>
      <w:r>
        <w:rPr>
          <w:bCs/>
          <w:b/>
        </w:rPr>
        <w:t xml:space="preserve">Clinical Autonomy and Collaboration:</w:t>
      </w:r>
      <w:r>
        <w:t xml:space="preserve"> </w:t>
      </w:r>
      <w:r>
        <w:t xml:space="preserve">In this report, we emphasize that a skilled</w:t>
      </w:r>
      <w:r>
        <w:t xml:space="preserve"> </w:t>
      </w:r>
      <w:r>
        <w:rPr>
          <w:bCs/>
          <w:b/>
        </w:rPr>
        <w:t xml:space="preserve">Midwife</w:t>
      </w:r>
      <w:r>
        <w:t xml:space="preserve"> </w:t>
      </w:r>
      <w:r>
        <w:t xml:space="preserve">operates with a high degree of clinical autonomy while maintaining collaborative relationships with obstetricians and pediatricians. This team-based approach ensures safety without compromising the personalized care that defines midwifery.</w:t>
      </w:r>
    </w:p>
    <w:p>
      <w:pPr>
        <w:pStyle w:val="BodyText"/>
      </w:pPr>
      <w:r>
        <w:t xml:space="preserve">The integration of a</w:t>
      </w:r>
      <w:r>
        <w:t xml:space="preserve"> </w:t>
      </w:r>
      <w:r>
        <w:rPr>
          <w:bCs/>
          <w:b/>
        </w:rPr>
        <w:t xml:space="preserve">Midwife</w:t>
      </w:r>
      <w:r>
        <w:t xml:space="preserve"> </w:t>
      </w:r>
      <w:r>
        <w:t xml:space="preserve">into primary care settings allows for earlier intervention in prenatal complications. Unlike traditional models where patients may see multiple providers sporadically, midwives often maintain long-term relationships with their clients. This continuity of care is vital in a fast-paced environment like New York, where trust between patient and provider significantly impacts health-seeking behaviors.</w:t>
      </w:r>
    </w:p>
    <w:p>
      <w:pPr>
        <w:pStyle w:val="BodyText"/>
      </w:pPr>
      <w:r>
        <w:t xml:space="preserve">Furthermore, the educational component provided by a</w:t>
      </w:r>
      <w:r>
        <w:t xml:space="preserve"> </w:t>
      </w:r>
      <w:r>
        <w:rPr>
          <w:bCs/>
          <w:b/>
        </w:rPr>
        <w:t xml:space="preserve">Midwife</w:t>
      </w:r>
      <w:r>
        <w:t xml:space="preserve"> </w:t>
      </w:r>
      <w:r>
        <w:t xml:space="preserve">empowers families to make informed decisions about childbirth. In communities within</w:t>
      </w:r>
      <w:r>
        <w:t xml:space="preserve"> </w:t>
      </w:r>
      <w:r>
        <w:rPr>
          <w:bCs/>
          <w:b/>
        </w:rPr>
        <w:t xml:space="preserve">United States New York City</w:t>
      </w:r>
      <w:r>
        <w:t xml:space="preserve"> </w:t>
      </w:r>
      <w:r>
        <w:t xml:space="preserve">that have historically felt marginalized by the medical establishment, this empowerment is crucial for building trust and encouraging regular prenatal attendance.</w:t>
      </w:r>
    </w:p>
    <w:bookmarkEnd w:id="22"/>
    <w:bookmarkStart w:id="26" w:name="strategic-implementation-plan"/>
    <w:p>
      <w:pPr>
        <w:pStyle w:val="Heading2"/>
      </w:pPr>
      <w:r>
        <w:t xml:space="preserve">4. Strategic Implementation Plan</w:t>
      </w:r>
    </w:p>
    <w:p>
      <w:pPr>
        <w:pStyle w:val="FirstParagraph"/>
      </w:pPr>
      <w:r>
        <w:t xml:space="preserve">To successfully deploy midwifery services across the five boroughs, we propose a three-phase implementation strategy focused on accessibility, education, and policy alignment.</w:t>
      </w:r>
    </w:p>
    <w:bookmarkStart w:id="23" w:name="phase-i-infrastructure-and-access"/>
    <w:p>
      <w:pPr>
        <w:pStyle w:val="Heading3"/>
      </w:pPr>
      <w:r>
        <w:rPr>
          <w:bCs/>
          <w:b/>
        </w:rPr>
        <w:t xml:space="preserve">Phase I: Infrastructure and Access</w:t>
      </w:r>
    </w:p>
    <w:p>
      <w:pPr>
        <w:pStyle w:val="FirstParagraph"/>
      </w:pPr>
      <w:r>
        <w:t xml:space="preserve">The first phase involves establishing satellite clinics in high-need areas. These centers will be staffed by certified nurse-midwives who can provide routine prenatal care, low-risk deliveries, and postpartum support. By decentralizing care from major hospital systems to community-based locations, we reduce transportation barriers for patients in transit deserts.</w:t>
      </w:r>
    </w:p>
    <w:bookmarkEnd w:id="23"/>
    <w:bookmarkStart w:id="24" w:name="X74ac50bc6378f3e4fc39262ce5ba52a5740c776"/>
    <w:p>
      <w:pPr>
        <w:pStyle w:val="Heading3"/>
      </w:pPr>
      <w:r>
        <w:rPr>
          <w:bCs/>
          <w:b/>
        </w:rPr>
        <w:t xml:space="preserve">Phase II: Community Engagement and Trust Building</w:t>
      </w:r>
    </w:p>
    <w:p>
      <w:pPr>
        <w:pStyle w:val="FirstParagraph"/>
      </w:pPr>
      <w:r>
        <w:t xml:space="preserve">A successful project requires strong community ties. We will partner with local organizations to host workshops where a licensed</w:t>
      </w:r>
      <w:r>
        <w:t xml:space="preserve"> </w:t>
      </w:r>
      <w:r>
        <w:rPr>
          <w:bCs/>
          <w:b/>
        </w:rPr>
        <w:t xml:space="preserve">Midwife</w:t>
      </w:r>
      <w:r>
        <w:t xml:space="preserve"> </w:t>
      </w:r>
      <w:r>
        <w:t xml:space="preserve">can demonstrate their philosophy of care. These events will focus on dispelling myths about midwifery, explaining the scope of practice, and highlighting how a midwife-led approach can coexist with necessary medical interventions if complications arise.</w:t>
      </w:r>
    </w:p>
    <w:bookmarkEnd w:id="24"/>
    <w:bookmarkStart w:id="25" w:name="Xd52472898edbad377599d9564887eb09ed02933"/>
    <w:p>
      <w:pPr>
        <w:pStyle w:val="Heading3"/>
      </w:pPr>
      <w:r>
        <w:rPr>
          <w:bCs/>
          <w:b/>
        </w:rPr>
        <w:t xml:space="preserve">Phase III: Policy Integration in United States New York City</w:t>
      </w:r>
    </w:p>
    <w:p>
      <w:pPr>
        <w:pStyle w:val="FirstParagraph"/>
      </w:pPr>
      <w:r>
        <w:t xml:space="preserve">The final phase focuses on securing insurance reimbursement parity. Currently, billing complexities often deter hospitals from hiring midwives. We advocate for policy changes within the local government of</w:t>
      </w:r>
      <w:r>
        <w:t xml:space="preserve"> </w:t>
      </w:r>
      <w:r>
        <w:rPr>
          <w:bCs/>
          <w:b/>
        </w:rPr>
        <w:t xml:space="preserve">United States New York City</w:t>
      </w:r>
      <w:r>
        <w:t xml:space="preserve"> </w:t>
      </w:r>
      <w:r>
        <w:t xml:space="preserve">to ensure that services provided by a qualified</w:t>
      </w:r>
      <w:r>
        <w:t xml:space="preserve"> </w:t>
      </w:r>
      <w:r>
        <w:rPr>
          <w:bCs/>
          <w:b/>
        </w:rPr>
        <w:t xml:space="preserve">Midwife</w:t>
      </w:r>
      <w:r>
        <w:t xml:space="preserve"> </w:t>
      </w:r>
      <w:r>
        <w:t xml:space="preserve">are reimbursed at rates comparable to obstetricians, thereby making these services financially viable for providers and affordable for patients.</w:t>
      </w:r>
    </w:p>
    <w:bookmarkEnd w:id="25"/>
    <w:bookmarkEnd w:id="26"/>
    <w:bookmarkStart w:id="27" w:name="expected-outcomes-and-benefits"/>
    <w:p>
      <w:pPr>
        <w:pStyle w:val="Heading2"/>
      </w:pPr>
      <w:r>
        <w:t xml:space="preserve">5. Expected Outcomes and Benefits</w:t>
      </w:r>
    </w:p>
    <w:p>
      <w:pPr>
        <w:pStyle w:val="FirstParagraph"/>
      </w:pPr>
      <w:r>
        <w:t xml:space="preserve">The implementation of this project is projected to yield several significant benefits:</w:t>
      </w:r>
    </w:p>
    <w:p>
      <w:pPr>
        <w:numPr>
          <w:ilvl w:val="0"/>
          <w:numId w:val="1001"/>
        </w:numPr>
        <w:pStyle w:val="Compact"/>
      </w:pPr>
      <w:r>
        <w:rPr>
          <w:bCs/>
          <w:b/>
        </w:rPr>
        <w:t xml:space="preserve">Reduced Cesarean Rates:</w:t>
      </w:r>
      <w:r>
        <w:t xml:space="preserve"> </w:t>
      </w:r>
      <w:r>
        <w:t xml:space="preserve">Evidence suggests that midwife-led care results in lower intervention rates. By allowing a competent Midwife to guide low-risk pregnancies, we can reduce unnecessary surgical procedures.</w:t>
      </w:r>
    </w:p>
    <w:p>
      <w:pPr>
        <w:numPr>
          <w:ilvl w:val="0"/>
          <w:numId w:val="1001"/>
        </w:numPr>
        <w:pStyle w:val="Compact"/>
      </w:pPr>
      <w:r>
        <w:rPr>
          <w:bCs/>
          <w:b/>
        </w:rPr>
        <w:t xml:space="preserve">Cost Efficiency:</w:t>
      </w:r>
      <w:r>
        <w:t xml:space="preserve"> </w:t>
      </w:r>
      <w:r>
        <w:t xml:space="preserve">Outpatient midwifery care is generally less expensive than hospital-based obstetric care. This reduction in overhead costs contributes to the overall economic health of the healthcare system in</w:t>
      </w:r>
      <w:r>
        <w:t xml:space="preserve"> </w:t>
      </w:r>
      <w:r>
        <w:rPr>
          <w:bCs/>
          <w:b/>
        </w:rPr>
        <w:t xml:space="preserve">United States New York City</w:t>
      </w:r>
      <w:r>
        <w:t xml:space="preserve">.</w:t>
      </w:r>
    </w:p>
    <w:p>
      <w:pPr>
        <w:numPr>
          <w:ilvl w:val="0"/>
          <w:numId w:val="1001"/>
        </w:numPr>
        <w:pStyle w:val="Compact"/>
      </w:pPr>
      <w:r>
        <w:rPr>
          <w:bCs/>
          <w:b/>
        </w:rPr>
        <w:t xml:space="preserve">Improved Patient Satisfaction:</w:t>
      </w:r>
      <w:r>
        <w:t xml:space="preserve"> </w:t>
      </w:r>
      <w:r>
        <w:t xml:space="preserve">Women report higher satisfaction levels when they feel heard and respected. The person-centered model of a Midwife directly addresses this need.</w:t>
      </w:r>
    </w:p>
    <w:p>
      <w:pPr>
        <w:numPr>
          <w:ilvl w:val="0"/>
          <w:numId w:val="1001"/>
        </w:numPr>
        <w:pStyle w:val="Compact"/>
      </w:pPr>
      <w:r>
        <w:rPr>
          <w:bCs/>
          <w:b/>
        </w:rPr>
        <w:t xml:space="preserve">Cultural Competency:</w:t>
      </w:r>
      <w:r>
        <w:t xml:space="preserve"> </w:t>
      </w:r>
      <w:r>
        <w:t xml:space="preserve">By hiring midwives who reflect the diverse population of New York, we ensure that cultural nuances are respected during the birth process.</w:t>
      </w:r>
    </w:p>
    <w:bookmarkEnd w:id="27"/>
    <w:bookmarkStart w:id="28" w:name="challenges-and-mitigation-strategies"/>
    <w:p>
      <w:pPr>
        <w:pStyle w:val="Heading2"/>
      </w:pPr>
      <w:r>
        <w:t xml:space="preserve">6. Challenges and Mitigation Strategies</w:t>
      </w:r>
    </w:p>
    <w:p>
      <w:pPr>
        <w:pStyle w:val="FirstParagraph"/>
      </w:pPr>
      <w:r>
        <w:t xml:space="preserve">Acknowledging potential hurdles is a vital part of this Project Report. One major challenge is the legal scope of practice regulations, which vary by state. To mitigate this, we will engage in continuous advocacy to ensure that a Midwife’s license is fully recognized and respected within the jurisdiction.</w:t>
      </w:r>
    </w:p>
    <w:p>
      <w:pPr>
        <w:pStyle w:val="BodyText"/>
      </w:pPr>
      <w:r>
        <w:t xml:space="preserve">Another challenge is public perception. Some potential clients may view midwifery as an alternative or less safe option compared to obstetrics. We will counter this through transparent communication, emphasizing evidence-based practices and safety protocols associated with working with a certified Midwife.</w:t>
      </w:r>
    </w:p>
    <w:bookmarkEnd w:id="28"/>
    <w:bookmarkStart w:id="29" w:name="conclusion"/>
    <w:p>
      <w:pPr>
        <w:pStyle w:val="Heading2"/>
      </w:pPr>
      <w:r>
        <w:t xml:space="preserve">7. Conclusion</w:t>
      </w:r>
    </w:p>
    <w:p>
      <w:pPr>
        <w:pStyle w:val="FirstParagraph"/>
      </w:pPr>
      <w:r>
        <w:t xml:space="preserve">In conclusion, the integration of advanced midwifery practice is not merely an addition to the healthcare menu in New York; it is a necessity for achieving health equity. By recognizing the value of a dedicated</w:t>
      </w:r>
      <w:r>
        <w:t xml:space="preserve"> </w:t>
      </w:r>
      <w:r>
        <w:rPr>
          <w:bCs/>
          <w:b/>
        </w:rPr>
        <w:t xml:space="preserve">Midwife</w:t>
      </w:r>
      <w:r>
        <w:t xml:space="preserve">, we acknowledge that childbirth is a natural physiological process that benefits from specialized, compassionate care. For</w:t>
      </w:r>
      <w:r>
        <w:t xml:space="preserve"> </w:t>
      </w:r>
      <w:r>
        <w:rPr>
          <w:bCs/>
          <w:b/>
        </w:rPr>
        <w:t xml:space="preserve">United States New York City</w:t>
      </w:r>
      <w:r>
        <w:t xml:space="preserve">, embracing this model offers a pathway to reducing maternal mortality disparities and enhancing the overall well-being of families.</w:t>
      </w:r>
    </w:p>
    <w:p>
      <w:pPr>
        <w:pStyle w:val="BodyText"/>
      </w:pPr>
      <w:r>
        <w:t xml:space="preserve">This Project Report serves as a blueprint for action. It calls upon policymakers, healthcare administrators, and community leaders to support initiatives that expand access to midwifery services. The future of maternal health in our city depends on our ability to adapt, innovate, and prioritize holistic care models led by skilled professionals.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Practice Report: New York City</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