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Project</w:t>
      </w:r>
      <w:r>
        <w:t xml:space="preserve"> </w:t>
      </w:r>
      <w:r>
        <w:t xml:space="preserve">Report:</w:t>
      </w:r>
      <w:r>
        <w:t xml:space="preserve"> </w:t>
      </w:r>
      <w:r>
        <w:t xml:space="preserve">Israel</w:t>
      </w:r>
      <w:r>
        <w:t xml:space="preserve"> </w:t>
      </w:r>
      <w:r>
        <w:t xml:space="preserve">Tel</w:t>
      </w:r>
      <w:r>
        <w:t xml:space="preserve"> </w:t>
      </w:r>
      <w:r>
        <w:t xml:space="preserve">Aviv</w:t>
      </w:r>
    </w:p>
    <w:bookmarkStart w:id="31" w:name="X86ed3be196a35ffb83fb9f0179d82444233abee"/>
    <w:p>
      <w:pPr>
        <w:pStyle w:val="Heading1"/>
      </w:pPr>
      <w:r>
        <w:t xml:space="preserve">Military Officer Project Report: Strategic Integration and Community Engagement in Israel Tel Aviv</w:t>
      </w:r>
    </w:p>
    <w:p>
      <w:pPr>
        <w:pStyle w:val="FirstParagraph"/>
      </w:pPr>
      <w:r>
        <w:rPr>
          <w:bCs/>
          <w:b/>
        </w:rPr>
        <w:t xml:space="preserve">Date:</w:t>
      </w:r>
      <w:r>
        <w:t xml:space="preserve"> </w:t>
      </w:r>
      <w:r>
        <w:t xml:space="preserve">May 24, 2024</w:t>
      </w:r>
      <w:r>
        <w:br/>
      </w:r>
      <w:r>
        <w:rPr>
          <w:bCs/>
          <w:b/>
        </w:rPr>
        <w:t xml:space="preserve">To:</w:t>
      </w:r>
      <w:r>
        <w:t xml:space="preserve">The Defense Force Strategic Committee</w:t>
      </w:r>
      <w:r>
        <w:br/>
      </w:r>
    </w:p>
    <w:p>
      <w:pPr>
        <w:pStyle w:val="BodyText"/>
      </w:pPr>
      <w:r>
        <w:t xml:space="preserve">From:The Office of Regional Liaison Officers</w:t>
      </w:r>
      <w:r>
        <w:br/>
      </w:r>
      <w:r>
        <w:br/>
      </w:r>
      <w:r>
        <w:rPr>
          <w:bCs/>
          <w:b/>
        </w:rPr>
        <w:t xml:space="preserve">Subject: Comprehensive Analysis of Military Officer Roles within the Israel Tel Aviv Context</w:t>
      </w:r>
    </w:p>
    <w:p>
      <w:pPr>
        <w:pStyle w:val="BodyText"/>
      </w:pPr>
      <w:r>
        <w:t xml:space="preserve">This document serves as a detailed project report outlining the operational, social, and strategic dimensions associated with the deployment and utilization of a</w:t>
      </w:r>
      <w:r>
        <w:t xml:space="preserve"> </w:t>
      </w:r>
      <w:r>
        <w:rPr>
          <w:bCs/>
          <w:b/>
        </w:rPr>
        <w:t xml:space="preserve">Military Officer</w:t>
      </w:r>
      <w:r>
        <w:t xml:space="preserve"> </w:t>
      </w:r>
      <w:r>
        <w:t xml:space="preserve">framework within the dynamic urban landscape of</w:t>
      </w:r>
      <w:r>
        <w:t xml:space="preserve"> </w:t>
      </w:r>
      <w:r>
        <w:rPr>
          <w:bCs/>
          <w:b/>
        </w:rPr>
        <w:t xml:space="preserve">Israel Tel Aviv</w:t>
      </w:r>
      <w:r>
        <w:t xml:space="preserve">. The objective is to examine how military leadership structures intersect with civil administration, cybersecurity initiatives, and emergency response protocols in one of the Middle East's most densely populated and economically vital cities.</w:t>
      </w:r>
    </w:p>
    <w:bookmarkStart w:id="20" w:name="executive-summary"/>
    <w:p>
      <w:pPr>
        <w:pStyle w:val="Heading2"/>
      </w:pPr>
      <w:r>
        <w:t xml:space="preserve">1. Executive Summary</w:t>
      </w:r>
    </w:p>
    <w:p>
      <w:pPr>
        <w:pStyle w:val="FirstParagraph"/>
      </w:pPr>
      <w:r>
        <w:t xml:space="preserve">The integration of a dedicated</w:t>
      </w:r>
      <w:r>
        <w:t xml:space="preserve"> </w:t>
      </w:r>
      <w:r>
        <w:rPr>
          <w:bCs/>
          <w:b/>
        </w:rPr>
        <w:t xml:space="preserve">Military Officer</w:t>
      </w:r>
      <w:r>
        <w:t xml:space="preserve"> </w:t>
      </w:r>
      <w:r>
        <w:t xml:space="preserve">liaison role within</w:t>
      </w:r>
      <w:r>
        <w:t xml:space="preserve"> </w:t>
      </w:r>
      <w:r>
        <w:rPr>
          <w:bCs/>
          <w:b/>
        </w:rPr>
        <w:t xml:space="preserve">Israel Tel Aviv</w:t>
      </w:r>
      <w:r>
        <w:t xml:space="preserve"> </w:t>
      </w:r>
      <w:r>
        <w:t xml:space="preserve">represents a critical evolution in modern civil-military relations. As the economic heart of the nation and a global hub for technology and innovation, Tel Aviv faces unique security challenges that require sophisticated oversight. This report details how military personnel are essential not only for physical defense but also for leading complex cybersecurity operations, disaster preparedness, and fostering community resilience against asymmetric threats.</w:t>
      </w:r>
    </w:p>
    <w:bookmarkEnd w:id="20"/>
    <w:bookmarkStart w:id="22" w:name="strategic-context-of-israel-tel-aviv"/>
    <w:p>
      <w:pPr>
        <w:pStyle w:val="Heading2"/>
      </w:pPr>
      <w:r>
        <w:t xml:space="preserve">2. Strategic Context of Israel Tel Aviv</w:t>
      </w:r>
    </w:p>
    <w:p>
      <w:pPr>
        <w:pStyle w:val="FirstParagraph"/>
      </w:pPr>
      <w:r>
        <w:t xml:space="preserve">To understand the necessity of a specialized</w:t>
      </w:r>
      <w:r>
        <w:t xml:space="preserve"> </w:t>
      </w:r>
      <w:r>
        <w:rPr>
          <w:bCs/>
          <w:b/>
        </w:rPr>
        <w:t xml:space="preserve">Military Officer</w:t>
      </w:r>
      <w:r>
        <w:t xml:space="preserve"> </w:t>
      </w:r>
      <w:r>
        <w:t xml:space="preserve">presence, one must first appreciate the geopolitical weight of</w:t>
      </w:r>
      <w:r>
        <w:t xml:space="preserve"> </w:t>
      </w:r>
      <w:r>
        <w:rPr>
          <w:bCs/>
          <w:b/>
        </w:rPr>
        <w:t xml:space="preserve">Israel Tel Aviv</w:t>
      </w:r>
      <w:r>
        <w:t xml:space="preserve">. Unlike other regions, this metropolitan area is characterized by high-rise density, extensive underground infrastructure, and a concentration of global corporate headquarters. Consequently, it serves as both an economic engine for</w:t>
      </w:r>
      <w:r>
        <w:t xml:space="preserve"> </w:t>
      </w:r>
      <w:hyperlink r:id="rId21">
        <w:r>
          <w:rPr>
            <w:rStyle w:val="Hyperlink"/>
          </w:rPr>
          <w:t xml:space="preserve">Israel</w:t>
        </w:r>
      </w:hyperlink>
      <w:r>
        <w:t xml:space="preserve"> </w:t>
      </w:r>
      <w:r>
        <w:t xml:space="preserve">and a primary target for various asymmetric warfare tactics.</w:t>
      </w:r>
    </w:p>
    <w:p>
      <w:pPr>
        <w:pStyle w:val="BodyText"/>
      </w:pPr>
      <w:r>
        <w:t xml:space="preserve">The urban topology of Tel Aviv demands intelligence-led policing and military support that transcends traditional battlefield engagement. The proximity of residential zones to critical infrastructure necessitates a seamless collaboration between civilian authorities and military command structures. A senior</w:t>
      </w:r>
      <w:r>
        <w:t xml:space="preserve"> </w:t>
      </w:r>
      <w:r>
        <w:rPr>
          <w:bCs/>
          <w:b/>
        </w:rPr>
        <w:t xml:space="preserve">Military Officer</w:t>
      </w:r>
      <w:r>
        <w:t xml:space="preserve"> </w:t>
      </w:r>
      <w:r>
        <w:t xml:space="preserve">acts as the pivotal conduit for this collaboration, ensuring that defense strategies are tailored to the specific nuances of an urban environment where civilian safety and national security are inextricably linked.</w:t>
      </w:r>
    </w:p>
    <w:bookmarkEnd w:id="22"/>
    <w:bookmarkStart w:id="23" w:name="cybersecurity-and-technological-defense"/>
    <w:p>
      <w:pPr>
        <w:pStyle w:val="Heading2"/>
      </w:pPr>
      <w:r>
        <w:t xml:space="preserve">3. Cybersecurity and Technological Defense</w:t>
      </w:r>
    </w:p>
    <w:p>
      <w:pPr>
        <w:pStyle w:val="FirstParagraph"/>
      </w:pPr>
      <w:r>
        <w:t xml:space="preserve">A primary function of modern military personnel in Tel Aviv is the protection of digital infrastructure. Given that</w:t>
      </w:r>
      <w:r>
        <w:t xml:space="preserve"> </w:t>
      </w:r>
      <w:r>
        <w:rPr>
          <w:bCs/>
          <w:b/>
        </w:rPr>
        <w:t xml:space="preserve">Israel Tel Aviv</w:t>
      </w:r>
      <w:r>
        <w:t xml:space="preserve"> </w:t>
      </w:r>
      <w:r>
        <w:t xml:space="preserve">hosts a significant portion of the country’s tech startups and data centers, it is a prime target for state-sponsored cyberattacks. The</w:t>
      </w:r>
      <w:r>
        <w:t xml:space="preserve"> </w:t>
      </w:r>
      <w:r>
        <w:rPr>
          <w:bCs/>
          <w:b/>
        </w:rPr>
        <w:t xml:space="preserve">Military Officer</w:t>
      </w:r>
      <w:r>
        <w:t xml:space="preserve"> </w:t>
      </w:r>
      <w:r>
        <w:t xml:space="preserve">assigned to this domain oversees coordination with unit 8200 and other elite intelligence branches.</w:t>
      </w:r>
    </w:p>
    <w:p>
      <w:pPr>
        <w:pStyle w:val="BodyText"/>
      </w:pPr>
      <w:r>
        <w:t xml:space="preserve">Their responsibilities include:</w:t>
      </w:r>
    </w:p>
    <w:p>
      <w:pPr>
        <w:numPr>
          <w:ilvl w:val="0"/>
          <w:numId w:val="1001"/>
        </w:numPr>
        <w:pStyle w:val="Compact"/>
      </w:pPr>
      <w:r>
        <w:t xml:space="preserve">Drafting joint security protocols for critical infrastructure providers.</w:t>
      </w:r>
    </w:p>
    <w:p>
      <w:pPr>
        <w:numPr>
          <w:ilvl w:val="0"/>
          <w:numId w:val="1001"/>
        </w:numPr>
        <w:pStyle w:val="Compact"/>
      </w:pPr>
      <w:r>
        <w:t xml:space="preserve">Facilitating real-time information sharing between military cyber-command and civilian tech firms.</w:t>
      </w:r>
    </w:p>
    <w:p>
      <w:pPr>
        <w:numPr>
          <w:ilvl w:val="0"/>
          <w:numId w:val="1001"/>
        </w:numPr>
        <w:pStyle w:val="Compact"/>
      </w:pPr>
      <w:r>
        <w:t xml:space="preserve">Maintaining the integrity of communication networks during periods of heightened regional tension.</w:t>
      </w:r>
    </w:p>
    <w:p>
      <w:pPr>
        <w:pStyle w:val="FirstParagraph"/>
      </w:pPr>
      <w:r>
        <w:t xml:space="preserve">This technological stewardship is crucial. Without the rigorous oversight provided by a trained</w:t>
      </w:r>
      <w:r>
        <w:t xml:space="preserve"> </w:t>
      </w:r>
      <w:r>
        <w:rPr>
          <w:bCs/>
          <w:b/>
        </w:rPr>
        <w:t xml:space="preserve">Military Officer</w:t>
      </w:r>
      <w:r>
        <w:t xml:space="preserve">, the vulnerabilities within Tel Aviv’s digital backbone could be exploited, leading to catastrophic economic and social disruption.</w:t>
      </w:r>
    </w:p>
    <w:bookmarkEnd w:id="23"/>
    <w:bookmarkStart w:id="24" w:name="emergency-response-and-civil-protection"/>
    <w:p>
      <w:pPr>
        <w:pStyle w:val="Heading2"/>
      </w:pPr>
      <w:r>
        <w:t xml:space="preserve">4. Emergency Response and Civil Protection</w:t>
      </w:r>
    </w:p>
    <w:p>
      <w:pPr>
        <w:pStyle w:val="FirstParagraph"/>
      </w:pPr>
      <w:r>
        <w:t xml:space="preserve">The geographical position of</w:t>
      </w:r>
      <w:r>
        <w:t xml:space="preserve"> </w:t>
      </w:r>
      <w:r>
        <w:rPr>
          <w:bCs/>
          <w:b/>
        </w:rPr>
        <w:t xml:space="preserve">Israel Tel Aviv</w:t>
      </w:r>
      <w:r>
        <w:t xml:space="preserve"> </w:t>
      </w:r>
      <w:r>
        <w:t xml:space="preserve">on the coast exposes it to missile threats from multiple directions. The role of the</w:t>
      </w:r>
      <w:r>
        <w:t xml:space="preserve"> </w:t>
      </w:r>
      <w:r>
        <w:rPr>
          <w:bCs/>
          <w:b/>
        </w:rPr>
        <w:t xml:space="preserve">Military Officer</w:t>
      </w:r>
      <w:r>
        <w:t xml:space="preserve"> </w:t>
      </w:r>
      <w:r>
        <w:t xml:space="preserve">extends significantly into civil protection measures. They are responsible for integrating military early-warning systems with municipal emergency response plans.</w:t>
      </w:r>
    </w:p>
    <w:p>
      <w:pPr>
        <w:pStyle w:val="BodyText"/>
      </w:pPr>
      <w:r>
        <w:t xml:space="preserve">In the event of a rocket attack or other immediate threat, the coordination must be instantaneous. The</w:t>
      </w:r>
      <w:r>
        <w:t xml:space="preserve"> </w:t>
      </w:r>
      <w:r>
        <w:rPr>
          <w:bCs/>
          <w:b/>
        </w:rPr>
        <w:t xml:space="preserve">Military Officer</w:t>
      </w:r>
      <w:r>
        <w:t xml:space="preserve"> </w:t>
      </w:r>
      <w:r>
        <w:t xml:space="preserve">works directly with mayoral offices and police commanders to ensure that shelter-in-place directives are effectively communicated and enforced. This involves regular drills, assessment of public building safety standards, and ensuring that emergency shelters in high-density areas remain accessible and secure. The presence of a seasoned military leader ensures that panic is mitigated through disciplined, pre-planned procedures.</w:t>
      </w:r>
    </w:p>
    <w:bookmarkEnd w:id="24"/>
    <w:bookmarkStart w:id="26" w:name="community-engagement-and-social-cohesion"/>
    <w:p>
      <w:pPr>
        <w:pStyle w:val="Heading2"/>
      </w:pPr>
      <w:r>
        <w:t xml:space="preserve">5. Community Engagement and Social Cohesion</w:t>
      </w:r>
    </w:p>
    <w:p>
      <w:pPr>
        <w:pStyle w:val="FirstParagraph"/>
      </w:pPr>
      <w:r>
        <w:t xml:space="preserve">Beyond physical security, the</w:t>
      </w:r>
      <w:r>
        <w:t xml:space="preserve"> </w:t>
      </w:r>
      <w:r>
        <w:rPr>
          <w:bCs/>
          <w:b/>
        </w:rPr>
        <w:t xml:space="preserve">Military Officer</w:t>
      </w:r>
      <w:r>
        <w:t xml:space="preserve"> </w:t>
      </w:r>
      <w:r>
        <w:t xml:space="preserve">plays a vital role in maintaining social cohesion within</w:t>
      </w:r>
      <w:r>
        <w:t xml:space="preserve"> </w:t>
      </w:r>
      <w:hyperlink r:id="rId25">
        <w:r>
          <w:rPr>
            <w:rStyle w:val="Hyperlink"/>
          </w:rPr>
          <w:t xml:space="preserve">Israel Tel Aviv</w:t>
        </w:r>
      </w:hyperlink>
      <w:r>
        <w:t xml:space="preserve">. The city is home to a diverse population, including veterans, active-duty reservists, and civilians with no prior military connection. Bridging this gap is essential for national unity.</w:t>
      </w:r>
    </w:p>
    <w:p>
      <w:pPr>
        <w:pStyle w:val="BodyText"/>
      </w:pPr>
      <w:r>
        <w:t xml:space="preserve">The officer facilitates programs that connect the defense forces with educational institutions and community centers in Tel Aviv. By organizing public forums on security awareness and inviting citizens to engage with defense strategists, they foster a sense of shared responsibility. This engagement helps demystify military operations for the general public and builds trust between civilians and the armed forces, which is particularly important in a bustling metropolis where diverse political opinions exist.</w:t>
      </w:r>
    </w:p>
    <w:bookmarkEnd w:id="26"/>
    <w:bookmarkStart w:id="27" w:name="challenges-and-mitigation-strategies"/>
    <w:p>
      <w:pPr>
        <w:pStyle w:val="Heading2"/>
      </w:pPr>
      <w:r>
        <w:t xml:space="preserve">6. Challenges and Mitigation Strategies</w:t>
      </w:r>
    </w:p>
    <w:p>
      <w:pPr>
        <w:pStyle w:val="FirstParagraph"/>
      </w:pPr>
      <w:r>
        <w:t xml:space="preserve">Operating a military framework within such an open, international city like</w:t>
      </w:r>
      <w:r>
        <w:t xml:space="preserve"> </w:t>
      </w:r>
      <w:r>
        <w:rPr>
          <w:bCs/>
          <w:b/>
        </w:rPr>
        <w:t xml:space="preserve">Israel Tel Aviv</w:t>
      </w:r>
      <w:r>
        <w:t xml:space="preserve"> </w:t>
      </w:r>
      <w:r>
        <w:t xml:space="preserve">presents distinct challenges. Issues regarding privacy, freedom of movement, and the visible presence of armed forces can sometimes lead to public friction.</w:t>
      </w:r>
    </w:p>
    <w:p>
      <w:pPr>
        <w:numPr>
          <w:ilvl w:val="0"/>
          <w:numId w:val="1002"/>
        </w:numPr>
        <w:pStyle w:val="Compact"/>
      </w:pPr>
      <w:r>
        <w:rPr>
          <w:bCs/>
          <w:b/>
        </w:rPr>
        <w:t xml:space="preserve">Challenge:</w:t>
      </w:r>
      <w:r>
        <w:t xml:space="preserve"> </w:t>
      </w:r>
      <w:r>
        <w:t xml:space="preserve">Balancing security checks with commercial traffic flow in busy districts.</w:t>
      </w:r>
    </w:p>
    <w:p>
      <w:pPr>
        <w:numPr>
          <w:ilvl w:val="0"/>
          <w:numId w:val="1002"/>
        </w:numPr>
        <w:pStyle w:val="Compact"/>
      </w:pPr>
      <w:r>
        <w:t xml:space="preserve">Mitigation: Utilizing smart technology for surveillance rather than physical checkpoints where possible.</w:t>
      </w:r>
    </w:p>
    <w:p>
      <w:pPr>
        <w:pStyle w:val="FirstParagraph"/>
      </w:pPr>
      <w:r>
        <w:rPr>
          <w:bCs/>
          <w:b/>
        </w:rPr>
        <w:t xml:space="preserve">Challenge:</w:t>
      </w:r>
      <w:r>
        <w:t xml:space="preserve">Diplomatic sensitivities regarding international observers and foreign delegates visiting Tel Aviv.</w:t>
      </w:r>
    </w:p>
    <w:bookmarkEnd w:id="27"/>
    <w:bookmarkStart w:id="29" w:name="conclusion-and-recommendations"/>
    <w:p>
      <w:pPr>
        <w:pStyle w:val="Heading2"/>
      </w:pPr>
      <w:r>
        <w:t xml:space="preserve">7. Conclusion and Recommendations</w:t>
      </w:r>
    </w:p>
    <w:p>
      <w:pPr>
        <w:pStyle w:val="FirstParagraph"/>
      </w:pPr>
      <w:r>
        <w:t xml:space="preserve">In conclusion, the integration of a specialized</w:t>
      </w:r>
      <w:r>
        <w:t xml:space="preserve"> </w:t>
      </w:r>
      <w:r>
        <w:rPr>
          <w:bCs/>
          <w:b/>
        </w:rPr>
        <w:t xml:space="preserve">Military Officer</w:t>
      </w:r>
      <w:r>
        <w:t xml:space="preserve"> </w:t>
      </w:r>
      <w:r>
        <w:t xml:space="preserve">framework is indispensable for the sustained stability of</w:t>
      </w:r>
      <w:r>
        <w:t xml:space="preserve"> </w:t>
      </w:r>
      <w:hyperlink r:id="rId28">
        <w:r>
          <w:rPr>
            <w:rStyle w:val="Hyperlink"/>
          </w:rPr>
          <w:t xml:space="preserve">Israel Tel Aviv</w:t>
        </w:r>
      </w:hyperlink>
      <w:r>
        <w:t xml:space="preserve">. The report highlights that modern security requires a multi-dimensional approach encompassing cyber-defense, civil protection, and social engagement. The officer serves as the linchpin connecting these diverse areas.</w:t>
      </w:r>
    </w:p>
    <w:p>
      <w:pPr>
        <w:pStyle w:val="BodyText"/>
      </w:pPr>
      <w:r>
        <w:t xml:space="preserve">It is recommended that the defense committee continue to invest in advanced training for officers specializing in urban warfare and crisis management within metropolitan settings. Furthermore, establishing permanent liaison offices within Tel Aviv’s municipal buildings will streamline communication channels during crises. By maintaining a robust and visible military leadership structure,</w:t>
      </w:r>
      <w:r>
        <w:t xml:space="preserve"> </w:t>
      </w:r>
      <w:r>
        <w:rPr>
          <w:bCs/>
          <w:b/>
        </w:rPr>
        <w:t xml:space="preserve">Israel Tel Aviv</w:t>
      </w:r>
      <w:r>
        <w:t xml:space="preserve"> </w:t>
      </w:r>
      <w:r>
        <w:t xml:space="preserve">can ensure it remains secure, resilient, and vibrant despite the complex regional threats facing</w:t>
      </w:r>
      <w:r>
        <w:t xml:space="preserve"> </w:t>
      </w:r>
      <w:hyperlink r:id="rId21">
        <w:r>
          <w:rPr>
            <w:rStyle w:val="Hyperlink"/>
          </w:rPr>
          <w:t xml:space="preserve">Israel</w:t>
        </w:r>
      </w:hyperlink>
      <w:r>
        <w:t xml:space="preserve">.</w:t>
      </w:r>
    </w:p>
    <w:bookmarkEnd w:id="29"/>
    <w:bookmarkStart w:id="30" w:name="final-remarks-on-strategic-importance"/>
    <w:p>
      <w:pPr>
        <w:pStyle w:val="Heading2"/>
      </w:pPr>
      <w:r>
        <w:t xml:space="preserve">8. Final Remarks on Strategic Importance</w:t>
      </w:r>
    </w:p>
    <w:p>
      <w:pPr>
        <w:pStyle w:val="FirstParagraph"/>
      </w:pPr>
      <w:r>
        <w:t xml:space="preserve">The future security of the region depends heavily on how well</w:t>
      </w:r>
      <w:r>
        <w:t xml:space="preserve"> </w:t>
      </w:r>
      <w:r>
        <w:rPr>
          <w:bCs/>
          <w:b/>
        </w:rPr>
        <w:t xml:space="preserve">Israel Tel Aviv</w:t>
      </w:r>
      <w:r>
        <w:t xml:space="preserve"> </w:t>
      </w:r>
      <w:r>
        <w:t xml:space="preserve">can adapt its defense mechanisms to contemporary threats. The</w:t>
      </w:r>
      <w:r>
        <w:t xml:space="preserve"> </w:t>
      </w:r>
      <w:r>
        <w:rPr>
          <w:bCs/>
          <w:b/>
        </w:rPr>
        <w:t xml:space="preserve">Military Officer</w:t>
      </w:r>
      <w:r>
        <w:t xml:space="preserve">, therefore, is not merely a rank but a strategic asset whose decisions impact the daily lives of millions. Through rigorous planning and steadfast commitment to safety, this project underscores the vital role military professionalism plays in sustaining the peace and prosperity of one of</w:t>
      </w:r>
      <w:r>
        <w:t xml:space="preserve"> </w:t>
      </w:r>
      <w:hyperlink r:id="rId25">
        <w:r>
          <w:rPr>
            <w:rStyle w:val="Hyperlink"/>
          </w:rPr>
          <w:t xml:space="preserve">Israel Tel Aviv</w:t>
        </w:r>
      </w:hyperlink>
      <w:r>
        <w:t xml:space="preserve">'s most cherished assets: its people.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8" Target="https://en.wikipedia.org/wiki/Tel_Aviv" TargetMode="External" /><Relationship Type="http://schemas.openxmlformats.org/officeDocument/2006/relationships/hyperlink" Id="rId21" Target="https://www.idf.il/English" TargetMode="External" /><Relationship Type="http://schemas.openxmlformats.org/officeDocument/2006/relationships/hyperlink" Id="rId25" Target="https://www.tlv.gov.il/en/" TargetMode="External" /></Relationships>
</file>

<file path=word/_rels/footnotes.xml.rels><?xml version="1.0" encoding="UTF-8"?><Relationships xmlns="http://schemas.openxmlformats.org/package/2006/relationships"><Relationship Type="http://schemas.openxmlformats.org/officeDocument/2006/relationships/hyperlink" Id="rId28" Target="https://en.wikipedia.org/wiki/Tel_Aviv" TargetMode="External" /><Relationship Type="http://schemas.openxmlformats.org/officeDocument/2006/relationships/hyperlink" Id="rId21" Target="https://www.idf.il/English" TargetMode="External" /><Relationship Type="http://schemas.openxmlformats.org/officeDocument/2006/relationships/hyperlink" Id="rId25" Target="https://www.tlv.gov.il/e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Project Report: Israel Tel Aviv</dc:title>
  <dc:creator/>
  <dc:language>en</dc:language>
  <cp:keywords/>
  <dcterms:created xsi:type="dcterms:W3CDTF">2026-07-30T01:30:55Z</dcterms:created>
  <dcterms:modified xsi:type="dcterms:W3CDTF">2026-07-30T01:30:55Z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