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Protocols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Defence, Royal Malaysian Army</w:t>
      </w:r>
      <w:r>
        <w:br/>
      </w:r>
      <w:r>
        <w:rPr>
          <w:bCs/>
          <w:b/>
        </w:rPr>
        <w:t xml:space="preserve">From:</w:t>
      </w:r>
      <w:r>
        <w:t xml:space="preserve"> </w:t>
      </w:r>
      <w:r>
        <w:t xml:space="preserve">Strategic Planning Committee</w:t>
      </w:r>
      <w:r>
        <w:br/>
      </w:r>
      <w:r>
        <w:br/>
      </w:r>
    </w:p>
    <w:bookmarkEnd w:id="20"/>
    <w:bookmarkStart w:id="32" w:name="executive-summary"/>
    <w:p>
      <w:pPr>
        <w:pStyle w:val="Heading1"/>
      </w:pPr>
      <w:r>
        <w:t xml:space="preserve">1. Executive Summary</w:t>
      </w:r>
    </w:p>
    <w:p>
      <w:pPr>
        <w:pStyle w:val="FirstParagraph"/>
      </w:pPr>
      <w:r>
        <w:t xml:space="preserve">The primary objective of this document is to outline the comprehensive strategic framework for the modernization and deployment of Military Officer protocols within the specific geopolitical context of Malaysia Kuala Lumpur. As a rapidly developing urban center with significant national security implications, Malaysia Kuala Lumpur serves as the critical nexus for military command, logistics, and public-private partnerships in defense. This report details how specialized Military Officer training programs must be adapted to address the unique challenges posed by an urban-centric defense environment while maintaining the high standards of discipline and tactical proficiency required by national armed forces.</w:t>
      </w:r>
    </w:p>
    <w:p>
      <w:pPr>
        <w:pStyle w:val="BodyText"/>
      </w:pPr>
      <w:r>
        <w:t xml:space="preserve">The integration of advanced leadership curricula for Military Officer candidates is no longer optional but a strategic imperative. The density, complexity, and international nature of Malaysia Kuala Lumpur require officers who possess not only combat readiness but also sophisticated crisis management skills, diplomatic acumen, and technological literacy. This report proposes a revised operational framework that aligns with national defense policies while addressing the specific infrastructural and demographic realities of Malaysia Kuala Lumpur.</w:t>
      </w:r>
    </w:p>
    <w:bookmarkStart w:id="23" w:name="background-and-contextual-analysis"/>
    <w:p>
      <w:pPr>
        <w:pStyle w:val="Heading2"/>
      </w:pPr>
      <w:r>
        <w:t xml:space="preserve">2. Background and Contextual Analysis</w:t>
      </w:r>
    </w:p>
    <w:p>
      <w:pPr>
        <w:pStyle w:val="FirstParagraph"/>
      </w:pPr>
      <w:r>
        <w:t xml:space="preserve">Understanding the role of a</w:t>
      </w:r>
      <w:r>
        <w:t xml:space="preserve"> </w:t>
      </w:r>
      <w:r>
        <w:rPr>
          <w:bCs/>
          <w:b/>
        </w:rPr>
        <w:t xml:space="preserve">Military Officer</w:t>
      </w:r>
      <w:r>
        <w:t xml:space="preserve"> </w:t>
      </w:r>
      <w:r>
        <w:t xml:space="preserve">in a modern state requires an analysis of the evolving threat landscape. Traditional warfare concepts are increasingly supplemented by hybrid threats, cyber-security challenges, and civil-military coordination demands. In this context, Malaysia Kuala Lumpur presents a unique case study due to its status as the federal capital and economic hub.</w:t>
      </w:r>
    </w:p>
    <w:bookmarkStart w:id="21" w:name="Xa2c2f51681e5832326db9b1a5580897ee972238"/>
    <w:p>
      <w:pPr>
        <w:pStyle w:val="Heading3"/>
      </w:pPr>
      <w:r>
        <w:t xml:space="preserve">2.1 The Significance of Malaysia Kuala Lumpur</w:t>
      </w:r>
    </w:p>
    <w:p>
      <w:pPr>
        <w:pStyle w:val="FirstParagraph"/>
      </w:pPr>
      <w:r>
        <w:rPr>
          <w:bCs/>
          <w:b/>
        </w:rPr>
        <w:t xml:space="preserve">Malaysia Kuala Lumpur</w:t>
      </w:r>
      <w:r>
        <w:t xml:space="preserve"> </w:t>
      </w:r>
      <w:r>
        <w:t xml:space="preserve">is not merely a geographical location; it is the political and administrative heart of the nation. For military operations, this implies a high concentration of government infrastructure, foreign diplomatic missions, critical financial institutions, and dense residential zones. Consequently, any security operation within Malaysia Kuala Lumpur must balance force protection with public safety and minimal collateral damage.</w:t>
      </w:r>
    </w:p>
    <w:bookmarkEnd w:id="21"/>
    <w:bookmarkStart w:id="22" w:name="X3ce87b22f4421ff0fffa887ec0a03c89a012c3d"/>
    <w:p>
      <w:pPr>
        <w:pStyle w:val="Heading3"/>
      </w:pPr>
      <w:r>
        <w:t xml:space="preserve">2.2 The Evolving Role of the Military Officer</w:t>
      </w:r>
    </w:p>
    <w:p>
      <w:pPr>
        <w:pStyle w:val="FirstParagraph"/>
      </w:pPr>
      <w:r>
        <w:t xml:space="preserve">The modern</w:t>
      </w:r>
      <w:r>
        <w:t xml:space="preserve"> </w:t>
      </w:r>
      <w:r>
        <w:rPr>
          <w:bCs/>
          <w:b/>
        </w:rPr>
        <w:t xml:space="preserve">Military Officer</w:t>
      </w:r>
      <w:r>
        <w:t xml:space="preserve"> </w:t>
      </w:r>
      <w:r>
        <w:t xml:space="preserve">acts as a bridge between strategic command and tactical execution. In urban environments like Malaysia Kuala Lumpur, these officers are often the first responders to complex security incidents, ranging from civil unrest to terrorist threats. Therefore, their training must emphasize situational awareness, rules of engagement in civilian areas, and inter-agency cooperation with police and emergency services.</w:t>
      </w:r>
    </w:p>
    <w:bookmarkEnd w:id="22"/>
    <w:bookmarkEnd w:id="23"/>
    <w:bookmarkStart w:id="24" w:name="X19423b00e340d75aab4c35200a507e4c10deaff"/>
    <w:p>
      <w:pPr>
        <w:pStyle w:val="Heading2"/>
      </w:pPr>
      <w:r>
        <w:t xml:space="preserve">3. Strategic Objectives for Military Officer Development</w:t>
      </w:r>
    </w:p>
    <w:p>
      <w:pPr>
        <w:pStyle w:val="FirstParagraph"/>
      </w:pPr>
      <w:r>
        <w:t xml:space="preserve">To effectively operate within the constraints and opportunities presented by</w:t>
      </w:r>
      <w:r>
        <w:t xml:space="preserve"> </w:t>
      </w:r>
      <w:r>
        <w:rPr>
          <w:bCs/>
          <w:b/>
        </w:rPr>
        <w:t xml:space="preserve">Malaysia Kuala Lumpur</w:t>
      </w:r>
      <w:r>
        <w:t xml:space="preserve">, the following strategic objectives have been identified for the development of our</w:t>
      </w:r>
      <w:r>
        <w:t xml:space="preserve"> </w:t>
      </w:r>
      <w:r>
        <w:rPr>
          <w:bCs/>
          <w:b/>
        </w:rPr>
        <w:t xml:space="preserve">Military Officer</w:t>
      </w:r>
      <w:r>
        <w:t xml:space="preserve"> </w:t>
      </w:r>
      <w:r>
        <w:t xml:space="preserve">cadre:</w:t>
      </w:r>
    </w:p>
    <w:p>
      <w:pPr>
        <w:numPr>
          <w:ilvl w:val="0"/>
          <w:numId w:val="1001"/>
        </w:numPr>
        <w:pStyle w:val="Compact"/>
      </w:pPr>
      <w:r>
        <w:rPr>
          <w:bCs/>
          <w:b/>
        </w:rPr>
        <w:t xml:space="preserve">Tactical Urban Warfare Proficiency:</w:t>
      </w:r>
    </w:p>
    <w:p>
      <w:pPr>
        <w:numPr>
          <w:ilvl w:val="0"/>
          <w:numId w:val="1002"/>
        </w:numPr>
        <w:pStyle w:val="Compact"/>
      </w:pPr>
      <w:r>
        <w:t xml:space="preserve">Military Officers must undergo rigorous training in close-quarters battle (CQB) and urban navigation. This is essential for operations within the high-rise architecture and complex road networks characteristic of Malaysia Kuala Lumpur.</w:t>
      </w:r>
    </w:p>
    <w:p>
      <w:pPr>
        <w:numPr>
          <w:ilvl w:val="0"/>
          <w:numId w:val="1002"/>
        </w:numPr>
        <w:pStyle w:val="Compact"/>
      </w:pPr>
      <w:r>
        <w:t xml:space="preserve">Simulation exercises will utilize digital twin technology of key landmarks in Malaysia Kuala Lumpur to prepare officers for real-world scenarios without disrupting civilian life.</w:t>
      </w:r>
    </w:p>
    <w:p>
      <w:pPr>
        <w:numPr>
          <w:ilvl w:val="0"/>
          <w:numId w:val="1003"/>
        </w:numPr>
        <w:pStyle w:val="Compact"/>
      </w:pPr>
      <w:r>
        <w:rPr>
          <w:bCs/>
          <w:b/>
        </w:rPr>
        <w:t xml:space="preserve">Crisis Management and Humanitarian Assistance:</w:t>
      </w:r>
    </w:p>
    <w:p>
      <w:pPr>
        <w:numPr>
          <w:ilvl w:val="0"/>
          <w:numId w:val="1004"/>
        </w:numPr>
        <w:pStyle w:val="Compact"/>
      </w:pPr>
      <w:r>
        <w:t xml:space="preserve">Given the vulnerability of megacities to natural disasters and pandemics, Military Officers in Malaysia Kuala Lumpur must be adept at leading humanitarian missions. This includes flood relief operations, which are recurrent in the region, and emergency medical logistics.</w:t>
      </w:r>
    </w:p>
    <w:p>
      <w:pPr>
        <w:numPr>
          <w:ilvl w:val="0"/>
          <w:numId w:val="1004"/>
        </w:numPr>
        <w:pStyle w:val="Compact"/>
      </w:pPr>
      <w:r>
        <w:t xml:space="preserve">The curriculum for each Military Officer will include modules on disaster management psychology and community engagement.</w:t>
      </w:r>
    </w:p>
    <w:p>
      <w:pPr>
        <w:numPr>
          <w:ilvl w:val="0"/>
          <w:numId w:val="1005"/>
        </w:numPr>
        <w:pStyle w:val="Compact"/>
      </w:pPr>
      <w:r>
        <w:rPr>
          <w:bCs/>
          <w:b/>
        </w:rPr>
        <w:t xml:space="preserve">Digital Literacy and Cyber Defense:</w:t>
      </w:r>
    </w:p>
    <w:p>
      <w:pPr>
        <w:numPr>
          <w:ilvl w:val="0"/>
          <w:numId w:val="1006"/>
        </w:numPr>
        <w:pStyle w:val="Compact"/>
      </w:pPr>
      <w:r>
        <w:t xml:space="preserve">The defense infrastructure of Malaysia Kuala Lumpur relies heavily on digital networks. Military Officers must understand cyber threats to prevent sabotage against critical utilities in the capital city.</w:t>
      </w:r>
    </w:p>
    <w:p>
      <w:pPr>
        <w:numPr>
          <w:ilvl w:val="0"/>
          <w:numId w:val="1006"/>
        </w:numPr>
        <w:pStyle w:val="Compact"/>
      </w:pPr>
      <w:r>
        <w:t xml:space="preserve">Training will include basic cybersecurity hygiene for all ranks, with specialized tracks for officers handling intelligence and communications.</w:t>
      </w:r>
    </w:p>
    <w:p>
      <w:pPr>
        <w:numPr>
          <w:ilvl w:val="0"/>
          <w:numId w:val="1007"/>
        </w:numPr>
        <w:pStyle w:val="Compact"/>
      </w:pPr>
      <w:r>
        <w:rPr>
          <w:bCs/>
          <w:b/>
        </w:rPr>
        <w:t xml:space="preserve">Diplomatic and Community Relations:</w:t>
      </w:r>
    </w:p>
    <w:p>
      <w:pPr>
        <w:numPr>
          <w:ilvl w:val="0"/>
          <w:numId w:val="1008"/>
        </w:numPr>
        <w:pStyle w:val="Compact"/>
      </w:pPr>
      <w:r>
        <w:t xml:space="preserve">In Malaysia Kuala Lumpur, the military operates amidst a diverse population. Military Officers must demonstrate cultural sensitivity and linguistic capabilities to maintain public trust. This is crucial for legitimacy and operational success in peacekeeping or civil support roles.</w:t>
      </w:r>
    </w:p>
    <w:p>
      <w:pPr>
        <w:numPr>
          <w:ilvl w:val="0"/>
          <w:numId w:val="1008"/>
        </w:numPr>
        <w:pStyle w:val="Compact"/>
      </w:pPr>
      <w:r>
        <w:t xml:space="preserve">Officers will engage in regular town-hall style interactions with community leaders within their jurisdiction of operation.</w:t>
      </w:r>
    </w:p>
    <w:bookmarkEnd w:id="24"/>
    <w:bookmarkStart w:id="28" w:name="implementation-framework"/>
    <w:p>
      <w:pPr>
        <w:pStyle w:val="Heading2"/>
      </w:pPr>
      <w:r>
        <w:t xml:space="preserve">4. Implementation Framework</w:t>
      </w:r>
    </w:p>
    <w:p>
      <w:pPr>
        <w:pStyle w:val="FirstParagraph"/>
      </w:pPr>
      <w:r>
        <w:t xml:space="preserve">The transition to this new paradigm for Military Officer training and deployment in Malaysia Kuala Lumpur requires a phased implementation approach.</w:t>
      </w:r>
    </w:p>
    <w:bookmarkStart w:id="25" w:name="phase-one-curriculum-overhaul-months-1-6"/>
    <w:p>
      <w:pPr>
        <w:pStyle w:val="Heading3"/>
      </w:pPr>
      <w:r>
        <w:t xml:space="preserve">4.1 Phase One: Curriculum Overhaul (Months 1-6)</w:t>
      </w:r>
    </w:p>
    <w:p>
      <w:pPr>
        <w:pStyle w:val="FirstParagraph"/>
      </w:pPr>
      <w:r>
        <w:t xml:space="preserve">This phase involves the revision of standard operating procedures and educational materials. Subject matter experts from both military and civilian sectors will collaborate to design courses specifically tailored for operations in Malaysia Kuala Lumpur. The focus is on integrating urban warfare tactics with civil protection protocols.</w:t>
      </w:r>
    </w:p>
    <w:bookmarkEnd w:id="25"/>
    <w:bookmarkStart w:id="26" w:name="Xc44f8dad9e0662d0b6762f8acff7cb3f5a4e740"/>
    <w:p>
      <w:pPr>
        <w:pStyle w:val="Heading3"/>
      </w:pPr>
      <w:r>
        <w:t xml:space="preserve">4.2 Phase Two: Simulation and Testing (Months 7-12)</w:t>
      </w:r>
    </w:p>
    <w:p>
      <w:pPr>
        <w:pStyle w:val="FirstParagraph"/>
      </w:pPr>
      <w:r>
        <w:t xml:space="preserve">Newly designed protocols for Military Officers will be tested in controlled simulation environments replicating the density and complexity of Malaysia Kuala Lumpur. These simulations will involve joint exercises with the Royal Malaysian Police and emergency responders to test interoperability.</w:t>
      </w:r>
    </w:p>
    <w:bookmarkEnd w:id="26"/>
    <w:bookmarkStart w:id="27" w:name="Xe8d621e8afc275b8b908b7599243df5295be5ad"/>
    <w:p>
      <w:pPr>
        <w:pStyle w:val="Heading3"/>
      </w:pPr>
      <w:r>
        <w:t xml:space="preserve">4.3 Phase Three: Deployment and Continuous Improvement (Month 12 onwards)</w:t>
      </w:r>
    </w:p>
    <w:p>
      <w:pPr>
        <w:pStyle w:val="FirstParagraph"/>
      </w:pPr>
      <w:r>
        <w:t xml:space="preserve">The revised standards for Military Officers will be rolled out across relevant units stationed in or near Malaysia Kuala Lumpur. A feedback loop will be established to continuously refine the training based on real-world performance and evolving security threats.</w:t>
      </w:r>
    </w:p>
    <w:bookmarkEnd w:id="27"/>
    <w:bookmarkEnd w:id="28"/>
    <w:bookmarkStart w:id="29" w:name="challenges-and-risk-mitigation"/>
    <w:p>
      <w:pPr>
        <w:pStyle w:val="Heading2"/>
      </w:pPr>
      <w:r>
        <w:t xml:space="preserve">5. Challenges and Risk Mitigation</w:t>
      </w:r>
    </w:p>
    <w:p>
      <w:pPr>
        <w:pStyle w:val="FirstParagraph"/>
      </w:pPr>
      <w:r>
        <w:t xml:space="preserve">Implementing these changes is not without challenges. One significant challenge is the resistance to change within traditional military hierarchies. To mitigate this, stakeholder engagement sessions will be held to demonstrate how improved readiness in Malaysia Kuala Lumpur enhances national security.</w:t>
      </w:r>
    </w:p>
    <w:p>
      <w:pPr>
        <w:pStyle w:val="BodyText"/>
      </w:pPr>
      <w:r>
        <w:t xml:space="preserve">Another risk is resource allocation. Upgrading simulation facilities for Military Officer training requires substantial investment. However, the cost of inaction—potential failure in complex urban operations—is far higher. Public-private partnerships with technology firms located in Malaysia Kuala Lumpur can provide cutting-edge simulation tools at reduced costs.</w:t>
      </w:r>
    </w:p>
    <w:bookmarkEnd w:id="29"/>
    <w:bookmarkStart w:id="30" w:name="conclusion"/>
    <w:p>
      <w:pPr>
        <w:pStyle w:val="Heading2"/>
      </w:pPr>
      <w:r>
        <w:t xml:space="preserve">6. Conclusion</w:t>
      </w:r>
    </w:p>
    <w:p>
      <w:pPr>
        <w:pStyle w:val="FirstParagraph"/>
      </w:pPr>
      <w:r>
        <w:t xml:space="preserve">The modernization of the</w:t>
      </w:r>
      <w:r>
        <w:t xml:space="preserve"> </w:t>
      </w:r>
      <w:r>
        <w:rPr>
          <w:bCs/>
          <w:b/>
        </w:rPr>
        <w:t xml:space="preserve">Military Officer</w:t>
      </w:r>
      <w:r>
        <w:t xml:space="preserve"> </w:t>
      </w:r>
      <w:r>
        <w:t xml:space="preserve">corps is essential for maintaining national sovereignty and stability. By specifically tailoring training and operational protocols to the unique environment of</w:t>
      </w:r>
      <w:r>
        <w:t xml:space="preserve"> </w:t>
      </w:r>
      <w:r>
        <w:rPr>
          <w:bCs/>
          <w:b/>
        </w:rPr>
        <w:t xml:space="preserve">Malaysia Kuala Lumpur</w:t>
      </w:r>
      <w:r>
        <w:t xml:space="preserve">, we ensure that our leaders are prepared for the complexities of 21st-century defense.</w:t>
      </w:r>
    </w:p>
    <w:p>
      <w:pPr>
        <w:pStyle w:val="BodyText"/>
      </w:pPr>
      <w:r>
        <w:t xml:space="preserve">This project report underscores that a Military Officer is not just a soldier but a leader, diplomat, and crisis manager. In the heart of Malaysia Kuala Lumpur, where global interests converge and local challenges abound, this multifaceted role is more critical than ever. We recommend the immediate approval of the proposed implementation framework to begin reshaping our defense capabilities for a secure future.</w:t>
      </w:r>
    </w:p>
    <w:p>
      <w:pPr>
        <w:pStyle w:val="BodyText"/>
      </w:pPr>
      <w:r>
        <w:t xml:space="preserve">The success of this initiative will be measured by increased operational readiness, improved public trust in Malaysia Kuala Lumpur, and enhanced interoperability with allied forces. By investing in our Military Officers today, we safeguard the stability and prosperity of Malaysia Kuala Lumpur tomorrow.</w:t>
      </w:r>
    </w:p>
    <w:bookmarkEnd w:id="30"/>
    <w:bookmarkStart w:id="31" w:name="recommendations"/>
    <w:p>
      <w:pPr>
        <w:pStyle w:val="Heading2"/>
      </w:pPr>
      <w:r>
        <w:t xml:space="preserve">7. Recommendations</w:t>
      </w:r>
    </w:p>
    <w:p>
      <w:pPr>
        <w:numPr>
          <w:ilvl w:val="0"/>
          <w:numId w:val="1009"/>
        </w:numPr>
        <w:pStyle w:val="Compact"/>
      </w:pPr>
      <w:r>
        <w:t xml:space="preserve">Authorize the budget for advanced simulation technology specifically modeled on Malaysia Kuala Lumpur’s urban landscape.</w:t>
      </w:r>
    </w:p>
    <w:p>
      <w:pPr>
        <w:numPr>
          <w:ilvl w:val="0"/>
          <w:numId w:val="1009"/>
        </w:numPr>
        <w:pStyle w:val="Compact"/>
      </w:pPr>
      <w:r>
        <w:t xml:space="preserve">Mandate cross-departmental workshops between Military Officers and civilian emergency planners in Malaysia Kuala Lumpur.</w:t>
      </w:r>
    </w:p>
    <w:p>
      <w:pPr>
        <w:numPr>
          <w:ilvl w:val="0"/>
          <w:numId w:val="1009"/>
        </w:numPr>
        <w:pStyle w:val="Compact"/>
      </w:pPr>
      <w:r>
        <w:t xml:space="preserve">Establish a permanent review board to assess the effectiveness of Military Officer training programs in relation to urban security threats.</w:t>
      </w:r>
    </w:p>
    <w:p>
      <w:pPr>
        <w:pStyle w:val="FirstParagraph"/>
      </w:pPr>
      <w:r>
        <w:t xml:space="preserve">This document serves as a foundational blueprint for enhancing military efficacy through strategic adaptation to local conditions. The integration of specialized training for</w:t>
      </w:r>
      <w:r>
        <w:t xml:space="preserve"> </w:t>
      </w:r>
      <w:r>
        <w:rPr>
          <w:bCs/>
          <w:b/>
        </w:rPr>
        <w:t xml:space="preserve">Military Officers</w:t>
      </w:r>
      <w:r>
        <w:t xml:space="preserve"> </w:t>
      </w:r>
      <w:r>
        <w:t xml:space="preserve">operating in</w:t>
      </w:r>
      <w:r>
        <w:t xml:space="preserve"> </w:t>
      </w:r>
      <w:r>
        <w:rPr>
          <w:bCs/>
          <w:b/>
        </w:rPr>
        <w:t xml:space="preserve">Malaysia Kuala Lumpur</w:t>
      </w:r>
      <w:r>
        <w:t xml:space="preserve"> </w:t>
      </w:r>
      <w:r>
        <w:t xml:space="preserve">represents a proactive step toward robust national defense.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Training Protocols in Malaysia, Kuala Lumpur</dc:title>
  <dc:creator/>
  <cp:keywords/>
  <dcterms:created xsi:type="dcterms:W3CDTF">2026-07-29T22:09:57Z</dcterms:created>
  <dcterms:modified xsi:type="dcterms:W3CDTF">2026-07-29T22:09:57Z</dcterms:modified>
</cp:coreProperties>
</file>

<file path=docProps/custom.xml><?xml version="1.0" encoding="utf-8"?>
<Properties xmlns="http://schemas.openxmlformats.org/officeDocument/2006/custom-properties" xmlns:vt="http://schemas.openxmlformats.org/officeDocument/2006/docPropsVTypes"/>
</file>