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Military</w:t>
      </w:r>
      <w:r>
        <w:t xml:space="preserve"> </w:t>
      </w:r>
      <w:r>
        <w:t xml:space="preserve">Officer</w:t>
      </w:r>
      <w:r>
        <w:t xml:space="preserve"> </w:t>
      </w:r>
      <w:r>
        <w:t xml:space="preserve">Training</w:t>
      </w:r>
      <w:r>
        <w:t xml:space="preserve"> </w:t>
      </w:r>
      <w:r>
        <w:t xml:space="preserve">and</w:t>
      </w:r>
      <w:r>
        <w:t xml:space="preserve"> </w:t>
      </w:r>
      <w:r>
        <w:t xml:space="preserve">Development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a0f3c46503279873d5353cae42f388de2d8f756"/>
    <w:p>
      <w:pPr>
        <w:pStyle w:val="Heading1"/>
      </w:pPr>
      <w:r>
        <w:t xml:space="preserve">Project Report: Strategic Integration of Military Officer Training and Development in the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Commanding Officers, UAE Armed Forces</w:t>
      </w:r>
      <w:r>
        <w:br/>
      </w:r>
      <w:r>
        <w:rPr>
          <w:bCs/>
          <w:b/>
        </w:rPr>
        <w:t xml:space="preserve">From:</w:t>
      </w:r>
      <w:r>
        <w:t xml:space="preserve"> </w:t>
      </w:r>
      <w:r>
        <w:t xml:space="preserve">Strategic Planning Division</w:t>
      </w:r>
      <w:r>
        <w:br/>
      </w:r>
      <w:r>
        <w:rPr>
          <w:bCs/>
          <w:b/>
        </w:rPr>
        <w:t xml:space="preserve">Status:</w:t>
      </w:r>
      <w:r>
        <w:rPr>
          <w:iCs/>
          <w:i/>
        </w:rPr>
        <w:t xml:space="preserve">Draft for Review</w:t>
      </w:r>
      <w:r>
        <w:br/>
      </w:r>
      <w:r>
        <w:br/>
      </w:r>
      <w:r>
        <w:t xml:space="preserve">The following document outlines the comprehensive strategy for enhancing the professional development of military officers within the United Arab Emirates Dubai. This project report details the critical necessity of aligning officer training with modern geopolitical demands, technological advancements, and national security objectives specific to this region.</w:t>
      </w:r>
    </w:p>
    <w:bookmarkStart w:id="20" w:name="introduction"/>
    <w:p>
      <w:pPr>
        <w:pStyle w:val="Heading2"/>
      </w:pPr>
      <w:r>
        <w:t xml:space="preserve">1. Introduction</w:t>
      </w:r>
    </w:p>
    <w:p>
      <w:pPr>
        <w:pStyle w:val="FirstParagraph"/>
      </w:pPr>
      <w:r>
        <w:t xml:space="preserve">The role of a</w:t>
      </w:r>
      <w:r>
        <w:t xml:space="preserve"> </w:t>
      </w:r>
      <w:r>
        <w:rPr>
          <w:bCs/>
          <w:b/>
        </w:rPr>
        <w:t xml:space="preserve">Military Officer</w:t>
      </w:r>
      <w:r>
        <w:t xml:space="preserve"> </w:t>
      </w:r>
      <w:r>
        <w:t xml:space="preserve">in the contemporary era has evolved significantly from traditional combat leadership to encompass complex strategic planning, cyber-security oversight, and diplomatic engagement. In the context of the</w:t>
      </w:r>
      <w:r>
        <w:t xml:space="preserve"> </w:t>
      </w:r>
      <w:r>
        <w:rPr>
          <w:bCs/>
          <w:b/>
        </w:rPr>
        <w:t xml:space="preserve">United Arab Emirates Dubai</w:t>
      </w:r>
      <w:r>
        <w:t xml:space="preserve">, this evolution is particularly pronounced due to the emirate's status as a global hub for commerce, tourism, and international diplomacy. Consequently, the personnel leading defense initiatives in this region must possess a multifaceted skill set that bridges military rigor with modern operational excellence.</w:t>
      </w:r>
    </w:p>
    <w:p>
      <w:pPr>
        <w:pStyle w:val="BodyText"/>
      </w:pPr>
      <w:r>
        <w:t xml:space="preserve">This Project Report aims to define the scope, objectives, and implementation strategies for a new comprehensive training framework designed specifically for officers stationed or operating within the United Arab Emirates Dubai. The document emphasizes that the efficacy of any defense strategy is directly correlated to the competence, adaptability, and ethical grounding of its officer corps.</w:t>
      </w:r>
    </w:p>
    <w:bookmarkEnd w:id="20"/>
    <w:bookmarkStart w:id="23" w:name="Xf71bfb0b376a600ddb36309e55eddb2eeb2f786"/>
    <w:p>
      <w:pPr>
        <w:pStyle w:val="Heading2"/>
      </w:pPr>
      <w:r>
        <w:t xml:space="preserve">2. Strategic Context: The UAE Dubai Landscape</w:t>
      </w:r>
    </w:p>
    <w:p>
      <w:pPr>
        <w:pStyle w:val="FirstParagraph"/>
      </w:pPr>
      <w:r>
        <w:t xml:space="preserve">The</w:t>
      </w:r>
      <w:r>
        <w:t xml:space="preserve"> </w:t>
      </w:r>
      <w:r>
        <w:rPr>
          <w:bCs/>
          <w:b/>
        </w:rPr>
        <w:t xml:space="preserve">United Arab Emirates Dubai</w:t>
      </w:r>
      <w:r>
        <w:t xml:space="preserve"> </w:t>
      </w:r>
      <w:r>
        <w:t xml:space="preserve">presents a unique operational environment. As one of the most connected cities globally, it faces distinct security challenges ranging from counter-terrorism and border control to critical infrastructure protection against cyber-attacks and physical sabotage. A traditional approach to military leadership is insufficient for these nuanced threats.</w:t>
      </w:r>
    </w:p>
    <w:bookmarkStart w:id="21" w:name="geopolitical-significance"/>
    <w:p>
      <w:pPr>
        <w:pStyle w:val="Heading3"/>
      </w:pPr>
      <w:r>
        <w:t xml:space="preserve">2.1 Geopolitical Significance</w:t>
      </w:r>
    </w:p>
    <w:p>
      <w:pPr>
        <w:pStyle w:val="FirstParagraph"/>
      </w:pPr>
      <w:r>
        <w:t xml:space="preserve">Dubai serves as a gateway between East and West. Therefore, the</w:t>
      </w:r>
      <w:r>
        <w:t xml:space="preserve"> </w:t>
      </w:r>
      <w:r>
        <w:rPr>
          <w:bCs/>
          <w:b/>
        </w:rPr>
        <w:t xml:space="preserve">Military Officer</w:t>
      </w:r>
      <w:r>
        <w:t xml:space="preserve"> </w:t>
      </w:r>
      <w:r>
        <w:t xml:space="preserve">deployed here must be adept at cross-cultural communication and international coordination. The project report highlights that officers must understand not only tactical warfare but also the socio-political dynamics of the Gulf region to maintain stability and deterrence.</w:t>
      </w:r>
    </w:p>
    <w:bookmarkEnd w:id="21"/>
    <w:bookmarkStart w:id="22" w:name="technological-integration"/>
    <w:p>
      <w:pPr>
        <w:pStyle w:val="Heading3"/>
      </w:pPr>
      <w:r>
        <w:t xml:space="preserve">2.2 Technological Integration</w:t>
      </w:r>
    </w:p>
    <w:p>
      <w:pPr>
        <w:pStyle w:val="FirstParagraph"/>
      </w:pPr>
      <w:r>
        <w:t xml:space="preserve">The push towards smart city infrastructure in Dubai requires military leadership that is fluent in technology. A modern</w:t>
      </w:r>
      <w:r>
        <w:t xml:space="preserve"> </w:t>
      </w:r>
      <w:r>
        <w:rPr>
          <w:bCs/>
          <w:b/>
        </w:rPr>
        <w:t xml:space="preserve">Military Officer</w:t>
      </w:r>
      <w:r>
        <w:t xml:space="preserve"> </w:t>
      </w:r>
      <w:r>
        <w:t xml:space="preserve">must oversee the integration of AI-driven surveillance, drone defense systems, and secure communication networks. The report argues that technical literacy is no longer optional but a core competency for command roles.</w:t>
      </w:r>
    </w:p>
    <w:bookmarkEnd w:id="22"/>
    <w:bookmarkEnd w:id="23"/>
    <w:bookmarkStart w:id="24" w:name="project-objectives"/>
    <w:p>
      <w:pPr>
        <w:pStyle w:val="Heading2"/>
      </w:pPr>
      <w:r>
        <w:t xml:space="preserve">3. Project Objectives</w:t>
      </w:r>
    </w:p>
    <w:p>
      <w:pPr>
        <w:pStyle w:val="FirstParagraph"/>
      </w:pPr>
      <w:r>
        <w:t xml:space="preserve">The primary objective of this project is to redefine the curriculum and operational expectations for military officers within the United Arab Emirates Dubai. Specific goals include:</w:t>
      </w:r>
    </w:p>
    <w:p>
      <w:pPr>
        <w:numPr>
          <w:ilvl w:val="0"/>
          <w:numId w:val="1001"/>
        </w:numPr>
        <w:pStyle w:val="Compact"/>
      </w:pPr>
      <w:r>
        <w:rPr>
          <w:bCs/>
          <w:b/>
        </w:rPr>
        <w:t xml:space="preserve">Curriculum Modernization:</w:t>
      </w:r>
    </w:p>
    <w:p>
      <w:pPr>
        <w:numPr>
          <w:ilvl w:val="0"/>
          <w:numId w:val="1001"/>
        </w:numPr>
        <w:pStyle w:val="Compact"/>
      </w:pPr>
      <w:r>
        <w:rPr>
          <w:bCs/>
          <w:b/>
        </w:rPr>
        <w:t xml:space="preserve">Ethical Leadership Frameworks:</w:t>
      </w:r>
      <w:r>
        <w:t xml:space="preserve">Military Officer to ensure alignment with UAE values and international humanitarian law.</w:t>
      </w:r>
    </w:p>
    <w:p>
      <w:pPr>
        <w:numPr>
          <w:ilvl w:val="0"/>
          <w:numId w:val="1001"/>
        </w:numPr>
        <w:pStyle w:val="Compact"/>
      </w:pPr>
      <w:r>
        <w:rPr>
          <w:bCs/>
          <w:b/>
        </w:rPr>
        <w:t xml:space="preserve">Diplomatic Competence:</w:t>
      </w:r>
    </w:p>
    <w:p>
      <w:pPr>
        <w:numPr>
          <w:ilvl w:val="0"/>
          <w:numId w:val="1001"/>
        </w:numPr>
        <w:pStyle w:val="Compact"/>
      </w:pPr>
      <w:r>
        <w:rPr>
          <w:bCs/>
          <w:b/>
        </w:rPr>
        <w:t xml:space="preserve">Tactical Agility:</w:t>
      </w:r>
    </w:p>
    <w:bookmarkEnd w:id="24"/>
    <w:bookmarkStart w:id="28" w:name="methodology-and-implementation-strategy"/>
    <w:p>
      <w:pPr>
        <w:pStyle w:val="Heading2"/>
      </w:pPr>
      <w:r>
        <w:t xml:space="preserve">4. Methodology and Implementation Strategy</w:t>
      </w:r>
    </w:p>
    <w:p>
      <w:pPr>
        <w:pStyle w:val="FirstParagraph"/>
      </w:pPr>
      <w:r>
        <w:t xml:space="preserve">To achieve these objectives, the project proposes a three-phase implementation strategy tailored to the specific needs of officers in the United Arab Emirates Dubai.</w:t>
      </w:r>
    </w:p>
    <w:bookmarkStart w:id="25" w:name="phase-1-assessment-and-gap-analysis"/>
    <w:p>
      <w:pPr>
        <w:pStyle w:val="Heading3"/>
      </w:pPr>
      <w:r>
        <w:t xml:space="preserve">Phase 1: Assessment and Gap Analysis</w:t>
      </w:r>
    </w:p>
    <w:p>
      <w:pPr>
        <w:pStyle w:val="FirstParagraph"/>
      </w:pPr>
      <w:r>
        <w:t xml:space="preserve">The first phase involves evaluating current officer capabilities against emerging threat landscapes. This includes identifying gaps in cyber-literacy, strategic foresight, and cross-cultural management among existing military officers in the region.</w:t>
      </w:r>
    </w:p>
    <w:bookmarkEnd w:id="25"/>
    <w:bookmarkStart w:id="26" w:name="phase-2-advanced-training-modules"/>
    <w:p>
      <w:pPr>
        <w:pStyle w:val="Heading3"/>
      </w:pPr>
      <w:r>
        <w:t xml:space="preserve">Phase 2: Advanced Training Modules</w:t>
      </w:r>
    </w:p>
    <w:p>
      <w:pPr>
        <w:pStyle w:val="FirstParagraph"/>
      </w:pPr>
      <w:r>
        <w:t xml:space="preserve">This phase introduces specialized courses for each</w:t>
      </w:r>
      <w:r>
        <w:t xml:space="preserve"> </w:t>
      </w:r>
      <w:r>
        <w:rPr>
          <w:bCs/>
          <w:b/>
        </w:rPr>
        <w:t xml:space="preserve">Military Officer</w:t>
      </w:r>
      <w:r>
        <w:t xml:space="preserve">. Key modules include:</w:t>
      </w:r>
    </w:p>
    <w:p>
      <w:pPr>
        <w:numPr>
          <w:ilvl w:val="0"/>
          <w:numId w:val="1002"/>
        </w:numPr>
        <w:pStyle w:val="Compact"/>
      </w:pPr>
      <w:r>
        <w:rPr>
          <w:iCs/>
          <w:i/>
        </w:rPr>
        <w:t xml:space="preserve">Cyber Sovereignty in Smart Cities:</w:t>
      </w:r>
      <w:r>
        <w:t xml:space="preserve"> </w:t>
      </w:r>
      <w:r>
        <w:t xml:space="preserve">Protecting digital infrastructure in Dubai.</w:t>
      </w:r>
    </w:p>
    <w:p>
      <w:pPr>
        <w:numPr>
          <w:ilvl w:val="0"/>
          <w:numId w:val="1002"/>
        </w:numPr>
        <w:pStyle w:val="Compact"/>
      </w:pPr>
      <w:r>
        <w:rPr>
          <w:iCs/>
          <w:i/>
        </w:rPr>
        <w:t xml:space="preserve">Rapid Urban Response Tactics:</w:t>
      </w:r>
      <w:r>
        <w:t xml:space="preserve"> </w:t>
      </w:r>
      <w:r>
        <w:t xml:space="preserve">Managing security incidents in high-density areas.</w:t>
      </w:r>
    </w:p>
    <w:p>
      <w:pPr>
        <w:numPr>
          <w:ilvl w:val="0"/>
          <w:numId w:val="1002"/>
        </w:numPr>
        <w:pStyle w:val="Compact"/>
      </w:pPr>
      <w:r>
        <w:rPr>
          <w:iCs/>
          <w:i/>
        </w:rPr>
        <w:t xml:space="preserve">National Security Diplomacy:</w:t>
      </w:r>
      <w:r>
        <w:t xml:space="preserve"> </w:t>
      </w:r>
      <w:r>
        <w:t xml:space="preserve">Engaging with international stakeholders to ensure regional stability for the United Arab Emirates Dubai.</w:t>
      </w:r>
    </w:p>
    <w:bookmarkEnd w:id="26"/>
    <w:bookmarkStart w:id="27" w:name="X9d8048c1435ae816d83df839a250165045ecae4"/>
    <w:p>
      <w:pPr>
        <w:pStyle w:val="Heading3"/>
      </w:pPr>
      <w:r>
        <w:t xml:space="preserve">Phase 3: Practical Simulation and Evaluation</w:t>
      </w:r>
    </w:p>
    <w:p>
      <w:pPr>
        <w:pStyle w:val="FirstParagraph"/>
      </w:pPr>
      <w:r>
        <w:t xml:space="preserve">The final phase utilizes augmented reality (AR) and virtual reality (VR) simulations based on real-world scenarios in the United Arab Emirates Dubai. These exercises will test the decision-making speed and ethical judgment of each military officer under pressure.</w:t>
      </w:r>
    </w:p>
    <w:bookmarkEnd w:id="27"/>
    <w:bookmarkEnd w:id="28"/>
    <w:bookmarkStart w:id="29" w:name="expected-outcomes-and-benefits"/>
    <w:p>
      <w:pPr>
        <w:pStyle w:val="Heading2"/>
      </w:pPr>
      <w:r>
        <w:t xml:space="preserve">5. Expected Outcomes and Benefits</w:t>
      </w:r>
    </w:p>
    <w:p>
      <w:pPr>
        <w:pStyle w:val="FirstParagraph"/>
      </w:pPr>
      <w:r>
        <w:t xml:space="preserve">The successful execution of this project report’s recommendations will yield several strategic benefits for the nation:</w:t>
      </w:r>
    </w:p>
    <w:p>
      <w:pPr>
        <w:numPr>
          <w:ilvl w:val="0"/>
          <w:numId w:val="1003"/>
        </w:numPr>
        <w:pStyle w:val="Compact"/>
      </w:pPr>
      <w:r>
        <w:rPr>
          <w:bCs/>
          <w:b/>
        </w:rPr>
        <w:t xml:space="preserve">Enhanced Operational Readiness:</w:t>
      </w:r>
    </w:p>
    <w:p>
      <w:pPr>
        <w:numPr>
          <w:ilvl w:val="0"/>
          <w:numId w:val="1003"/>
        </w:numPr>
        <w:pStyle w:val="Compact"/>
      </w:pPr>
      <w:r>
        <w:rPr>
          <w:bCs/>
          <w:b/>
        </w:rPr>
        <w:t xml:space="preserve">Civil-Military Harmony:</w:t>
      </w:r>
    </w:p>
    <w:p>
      <w:pPr>
        <w:numPr>
          <w:ilvl w:val="0"/>
          <w:numId w:val="1003"/>
        </w:numPr>
        <w:pStyle w:val="Compact"/>
      </w:pPr>
      <w:r>
        <w:rPr>
          <w:bCs/>
          <w:b/>
        </w:rPr>
        <w:t xml:space="preserve">Global Competitiveness:</w:t>
      </w:r>
    </w:p>
    <w:p>
      <w:pPr>
        <w:numPr>
          <w:ilvl w:val="0"/>
          <w:numId w:val="1003"/>
        </w:numPr>
        <w:pStyle w:val="Compact"/>
      </w:pPr>
      <w:r>
        <w:rPr>
          <w:bCs/>
          <w:b/>
        </w:rPr>
        <w:t xml:space="preserve">Crisis Resilience:</w:t>
      </w:r>
    </w:p>
    <w:bookmarkEnd w:id="29"/>
    <w:bookmarkStart w:id="30" w:name="challenges-and-mitigation"/>
    <w:p>
      <w:pPr>
        <w:pStyle w:val="Heading2"/>
      </w:pPr>
      <w:r>
        <w:t xml:space="preserve">6. Challenges and Mitigation</w:t>
      </w:r>
    </w:p>
    <w:p>
      <w:pPr>
        <w:pStyle w:val="FirstParagraph"/>
      </w:pPr>
      <w:r>
        <w:t xml:space="preserve">Acknowledging that any significant organizational change faces hurdles, this project report identifies potential challenges. These include resistance to new technologies by senior leadership or budget constraints for high-fidelity simulation equipment. To mitigate these risks, the report recommends a phased rollout of technology and continuous engagement with stakeholders to demonstrate the long-term value of investing in advanced</w:t>
      </w:r>
      <w:r>
        <w:t xml:space="preserve"> </w:t>
      </w:r>
      <w:r>
        <w:rPr>
          <w:bCs/>
          <w:b/>
        </w:rPr>
        <w:t xml:space="preserve">Military Officer</w:t>
      </w:r>
      <w:r>
        <w:t xml:space="preserve"> </w:t>
      </w:r>
      <w:r>
        <w:t xml:space="preserve">training.</w:t>
      </w:r>
    </w:p>
    <w:bookmarkEnd w:id="30"/>
    <w:bookmarkStart w:id="31" w:name="conclusion"/>
    <w:p>
      <w:pPr>
        <w:pStyle w:val="Heading2"/>
      </w:pPr>
      <w:r>
        <w:t xml:space="preserve">7. Conclusion</w:t>
      </w:r>
    </w:p>
    <w:p>
      <w:pPr>
        <w:pStyle w:val="FirstParagraph"/>
      </w:pPr>
      <w:r>
        <w:t xml:space="preserve">In conclusion, this Project Report underscores that the defense capabilities of the United Arab Emirates Dubai are only as strong as its leadership. The modernization of the</w:t>
      </w:r>
      <w:r>
        <w:t xml:space="preserve"> </w:t>
      </w:r>
      <w:r>
        <w:rPr>
          <w:bCs/>
          <w:b/>
        </w:rPr>
        <w:t xml:space="preserve">Military Officer</w:t>
      </w:r>
      <w:r>
        <w:t xml:space="preserve"> </w:t>
      </w:r>
      <w:r>
        <w:t xml:space="preserve">profile is not merely an administrative update but a strategic imperative. By equipping officers with advanced tactical, technological, and diplomatic skills, the UAE ensures that it remains secure, stable, and respected on the global stage.</w:t>
      </w:r>
    </w:p>
    <w:p>
      <w:pPr>
        <w:pStyle w:val="BodyText"/>
      </w:pPr>
      <w:r>
        <w:t xml:space="preserve">The recommendations outlined herein provide a roadmap for transforming military leadership in Dubai into a model of excellence. It is imperative that these measures are adopted promptly to safeguard the future of the United Arab Emirates Dubai against evolving regional and global challenges. The commitment to developing our Military Officers is, ultimately, a commitment to the enduring security and prosperity of our nation.</w:t>
      </w:r>
    </w:p>
    <w:p>
      <w:pPr>
        <w:pStyle w:val="BodyText"/>
      </w:pPr>
      <w:r>
        <w:br/>
      </w:r>
    </w:p>
    <w:p>
      <w:r>
        <w:pict>
          <v:rect style="width:0;height:1.5pt" o:hralign="center" o:hrstd="t" o:hr="t"/>
        </w:pict>
      </w:r>
    </w:p>
    <w:p>
      <w:pPr>
        <w:pStyle w:val="FirstParagraph"/>
      </w:pPr>
      <w:r>
        <w:rPr>
          <w:iCs/>
          <w:i/>
        </w:rPr>
        <w:t xml:space="preserve">This document is classified for internal distribution within the United Arab Emirates Dubai Defense Planning Committee.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Military Officer Training and Development in the United Arab Emirates Dubai</dc:title>
  <dc:creator/>
  <dc:language>en</dc:language>
  <cp:keywords/>
  <dcterms:created xsi:type="dcterms:W3CDTF">2026-07-30T07:13:04Z</dcterms:created>
  <dcterms:modified xsi:type="dcterms:W3CDTF">2026-07-30T07:13:04Z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