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Integration</w:t>
      </w:r>
      <w:r>
        <w:t xml:space="preserve"> </w:t>
      </w:r>
      <w:r>
        <w:t xml:space="preserve">and</w:t>
      </w:r>
      <w:r>
        <w:t xml:space="preserve"> </w:t>
      </w:r>
      <w:r>
        <w:t xml:space="preserve">Community</w:t>
      </w:r>
      <w:r>
        <w:t xml:space="preserve"> </w:t>
      </w:r>
      <w:r>
        <w:t xml:space="preserve">Liaison</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Defense Liaison Office; Birmingham City Council Strategic Planning Committee</w:t>
      </w:r>
      <w:r>
        <w:br/>
      </w:r>
      <w:r>
        <w:rPr>
          <w:bCs/>
          <w:b/>
        </w:rPr>
        <w:t xml:space="preserve">Senior Project Analyst, Military Operations Division</w:t>
      </w:r>
      <w:r>
        <w:br/>
      </w:r>
      <w:r>
        <w:rPr>
          <w:bCs/>
          <w:b/>
        </w:rPr>
        <w:t xml:space="preserve">&lt; strong &gt;Subject: Comprehensive Project Report on the Role and Integration of the Military Officer within United Kingdom Birmingham</w:t>
      </w:r>
    </w:p>
    <w:bookmarkStart w:id="27" w:name="X586cacb13c25c4ffe18e3706a9ebcff0e015523"/>
    <w:p>
      <w:pPr>
        <w:pStyle w:val="Heading1"/>
      </w:pPr>
      <w:r>
        <w:t xml:space="preserve">Project Report: The Strategic Role of the Military Officer in United Kingdom Birmingham</w:t>
      </w:r>
    </w:p>
    <w:p>
      <w:pPr>
        <w:pStyle w:val="FirstParagraph"/>
      </w:pPr>
      <w:r>
        <w:t xml:space="preserve">This document serves as a formal</w:t>
      </w:r>
      <w:r>
        <w:t xml:space="preserve"> </w:t>
      </w:r>
      <w:r>
        <w:rPr>
          <w:bCs/>
          <w:b/>
        </w:rPr>
        <w:t xml:space="preserve">Project Report</w:t>
      </w:r>
      <w:r>
        <w:t xml:space="preserve"> </w:t>
      </w:r>
      <w:r>
        <w:t xml:space="preserve">detailing the structural, social, and operational implications of deploying and integrating military leadership within the urban landscape of</w:t>
      </w:r>
    </w:p>
    <w:p>
      <w:pPr>
        <w:pStyle w:val="BodyText"/>
      </w:pPr>
      <w:r>
        <w:t xml:space="preserve">United Kingdom Birmingham. As a major metropolitan hub in the West Midlands, Birmingham presents unique challenges and opportunities for defense personnel. The primary objective of this report is to analyze how a designated</w:t>
      </w:r>
    </w:p>
    <w:p>
      <w:pPr>
        <w:pStyle w:val="BodyText"/>
      </w:pPr>
      <w:r>
        <w:t xml:space="preserve">Military Officer can serve not only as a command figure but also as a critical bridge between the armed forces and local civil society, ensuring mutual benefit, security stability, and cultural understanding.</w:t>
      </w:r>
    </w:p>
    <w:bookmarkStart w:id="20" w:name="executive-summary"/>
    <w:p>
      <w:pPr>
        <w:pStyle w:val="Heading2"/>
      </w:pPr>
      <w:r>
        <w:t xml:space="preserve">1. Executive Summary</w:t>
      </w:r>
    </w:p>
    <w:p>
      <w:pPr>
        <w:pStyle w:val="FirstParagraph"/>
      </w:pPr>
      <w:r>
        <w:t xml:space="preserve">The integration of military personnel into urban environments requires a nuanced approach that balances national security interests with community relations. This</w:t>
      </w:r>
      <w:r>
        <w:t xml:space="preserve"> </w:t>
      </w:r>
      <w:r>
        <w:rPr>
          <w:bCs/>
          <w:b/>
        </w:rPr>
        <w:t xml:space="preserve">Project Report</w:t>
      </w:r>
      <w:r>
        <w:t xml:space="preserve"> </w:t>
      </w:r>
      <w:r>
        <w:t xml:space="preserve">highlights the necessity of establishing a robust liaison framework in Birmingham. The focus is placed on the responsibilities of the</w:t>
      </w:r>
    </w:p>
    <w:p>
      <w:pPr>
        <w:pStyle w:val="BodyText"/>
      </w:pPr>
      <w:r>
        <w:t xml:space="preserve">Military Officer, who acts as the primary point of contact for defense-related matters. By fostering collaboration between local authorities and military units, we aim to enhance public safety, support veteran reintegration programs, and promote civic pride regarding national service within</w:t>
      </w:r>
    </w:p>
    <w:p>
      <w:pPr>
        <w:pStyle w:val="BodyText"/>
      </w:pPr>
      <w:r>
        <w:t xml:space="preserve">United Kingdom Birmingham.</w:t>
      </w:r>
    </w:p>
    <w:bookmarkEnd w:id="20"/>
    <w:bookmarkStart w:id="21" w:name="X9a78fe62d4252640aff6c7f534fc6a9cfde90b0"/>
    <w:p>
      <w:pPr>
        <w:pStyle w:val="Heading2"/>
      </w:pPr>
      <w:r>
        <w:t xml:space="preserve">2. Contextual Background: United Kingdom Birmingham as a Strategic Hub</w:t>
      </w:r>
    </w:p>
    <w:p>
      <w:pPr>
        <w:pStyle w:val="FirstParagraph"/>
      </w:pPr>
      <w:r>
        <w:t xml:space="preserve">Birmingham holds significant historical and contemporary importance within the defense sector of the</w:t>
      </w:r>
    </w:p>
    <w:p>
      <w:pPr>
        <w:pStyle w:val="BodyText"/>
      </w:pPr>
      <w:r>
        <w:t xml:space="preserve">United Kingdom. Historically, the city was known as "The Magic Circle" for its industrial manufacturing capabilities during wartime, contributing extensively to military equipment production. Today, it remains a vital logistical and population center. The dense urban fabric of Birmingham requires a security posture that is both vigilant and community-oriented.</w:t>
      </w:r>
    </w:p>
    <w:p>
      <w:pPr>
        <w:pStyle w:val="BodyText"/>
      </w:pPr>
      <w:r>
        <w:t xml:space="preserve">In this context, the presence of a</w:t>
      </w:r>
    </w:p>
    <w:p>
      <w:pPr>
        <w:pStyle w:val="BodyText"/>
      </w:pPr>
      <w:r>
        <w:t xml:space="preserve">Military Officer stationed or assigned to coordinate activities in Birmingham is not merely symbolic but operationally essential. The officer must understand the local demographic diversity, economic pressures, and social dynamics that characterize life in</w:t>
      </w:r>
    </w:p>
    <w:p>
      <w:pPr>
        <w:pStyle w:val="BodyText"/>
      </w:pPr>
      <w:r>
        <w:t xml:space="preserve">United Kingdom Birmingham. This understanding forms the foundation of effective military-civilian cooperation.</w:t>
      </w:r>
    </w:p>
    <w:bookmarkEnd w:id="21"/>
    <w:bookmarkStart w:id="22" w:name="X9f6dbb43d11a423202077088b8855ef7dfb425b"/>
    <w:p>
      <w:pPr>
        <w:pStyle w:val="Heading2"/>
      </w:pPr>
      <w:r>
        <w:t xml:space="preserve">3. Role and Responsibilities of the Military Officer</w:t>
      </w:r>
    </w:p>
    <w:p>
      <w:pPr>
        <w:pStyle w:val="FirstParagraph"/>
      </w:pPr>
      <w:r>
        <w:t xml:space="preserve">The core subject of this</w:t>
      </w:r>
    </w:p>
    <w:p>
      <w:pPr>
        <w:pStyle w:val="BodyText"/>
      </w:pPr>
      <w:r>
        <w:t xml:space="preserve">Project Report is the multifaceted role of the</w:t>
      </w:r>
    </w:p>
    <w:p>
      <w:pPr>
        <w:pStyle w:val="BodyText"/>
      </w:pPr>
      <w:r>
        <w:t xml:space="preserve">Military Officer. Unlike traditional combat roles, this position emphasizes leadership, diplomacy, and administrative oversight within a civilian setting. The key responsibilities include:</w:t>
      </w:r>
    </w:p>
    <w:p>
      <w:pPr>
        <w:numPr>
          <w:ilvl w:val="0"/>
          <w:numId w:val="1001"/>
        </w:numPr>
        <w:pStyle w:val="Compact"/>
      </w:pPr>
      <w:r>
        <w:rPr>
          <w:bCs/>
          <w:b/>
        </w:rPr>
        <w:t xml:space="preserve">Civil-Military Coordination:</w:t>
      </w:r>
      <w:r>
        <w:t xml:space="preserve"> </w:t>
      </w:r>
      <w:r>
        <w:t xml:space="preserve">The officer must establish regular communication channels with Birmingham City Council agencies, emergency services, and local community leaders. This ensures that military operations or exercises do not disrupt local life unnecessarily and that the community is aware of defense activities.</w:t>
      </w:r>
    </w:p>
    <w:p>
      <w:pPr>
        <w:numPr>
          <w:ilvl w:val="0"/>
          <w:numId w:val="1001"/>
        </w:numPr>
        <w:pStyle w:val="Compact"/>
      </w:pPr>
      <w:r>
        <w:rPr>
          <w:bCs/>
          <w:b/>
        </w:rPr>
        <w:t xml:space="preserve">Veteran Support and Reintegration:</w:t>
      </w:r>
      <w:r>
        <w:t xml:space="preserve"> </w:t>
      </w:r>
      <w:r>
        <w:t xml:space="preserve">A significant portion of the officer's duty involves overseeing programs that assist veterans in transitioning to civilian life in Birmingham. Given the city's large population, supporting these individuals is crucial for social stability. The</w:t>
      </w:r>
    </w:p>
    <w:p>
      <w:pPr>
        <w:numPr>
          <w:ilvl w:val="0"/>
          <w:numId w:val="1000"/>
        </w:numPr>
        <w:pStyle w:val="Compact"/>
      </w:pPr>
      <w:r>
        <w:t xml:space="preserve">Military Officer will collaborate with local housing authorities and health services to ensure veterans receive adequate care.</w:t>
      </w:r>
    </w:p>
    <w:p>
      <w:pPr>
        <w:numPr>
          <w:ilvl w:val="0"/>
          <w:numId w:val="1001"/>
        </w:numPr>
        <w:pStyle w:val="Compact"/>
      </w:pPr>
      <w:r>
        <w:rPr>
          <w:bCs/>
          <w:b/>
        </w:rPr>
        <w:t xml:space="preserve">Youth Engagement and Education:</w:t>
      </w:r>
      <w:r>
        <w:t xml:space="preserve"> </w:t>
      </w:r>
      <w:r>
        <w:t xml:space="preserve">To foster a positive image of the armed forces, the officer will oversee outreach programs in local schools. These initiatives aim to inform students about career opportunities in the military while promoting values of discipline, service, and national pride within</w:t>
      </w:r>
    </w:p>
    <w:p>
      <w:pPr>
        <w:numPr>
          <w:ilvl w:val="0"/>
          <w:numId w:val="1000"/>
        </w:numPr>
        <w:pStyle w:val="Compact"/>
      </w:pPr>
      <w:r>
        <w:t xml:space="preserve">United Kingdom Birmingham.</w:t>
      </w:r>
    </w:p>
    <w:p>
      <w:pPr>
        <w:numPr>
          <w:ilvl w:val="0"/>
          <w:numId w:val="1001"/>
        </w:numPr>
        <w:pStyle w:val="Compact"/>
      </w:pPr>
      <w:r>
        <w:rPr>
          <w:bCs/>
          <w:b/>
        </w:rPr>
        <w:t xml:space="preserve">Crisis Management:</w:t>
      </w:r>
      <w:r>
        <w:t xml:space="preserve"> </w:t>
      </w:r>
      <w:r>
        <w:t xml:space="preserve">In times of natural disaster or civil unrest, the</w:t>
      </w:r>
    </w:p>
    <w:p>
      <w:pPr>
        <w:numPr>
          <w:ilvl w:val="0"/>
          <w:numId w:val="1000"/>
        </w:numPr>
        <w:pStyle w:val="Compact"/>
      </w:pPr>
      <w:r>
        <w:t xml:space="preserve">Military Officer serves as the liaison for requesting and deploying military aid. This requires precise planning and legal adherence to protocols governing domestic military deployment.</w:t>
      </w:r>
    </w:p>
    <w:bookmarkEnd w:id="22"/>
    <w:bookmarkStart w:id="23" w:name="X708e0330bd5d0d01b1fdd07f3c06eb099aa493a"/>
    <w:p>
      <w:pPr>
        <w:pStyle w:val="Heading2"/>
      </w:pPr>
      <w:r>
        <w:t xml:space="preserve">4. Community Engagement Strategies in United Kingdom Birmingham</w:t>
      </w:r>
    </w:p>
    <w:p>
      <w:pPr>
        <w:pStyle w:val="FirstParagraph"/>
      </w:pPr>
      <w:r>
        <w:t xml:space="preserve">A successful</w:t>
      </w:r>
      <w:r>
        <w:t xml:space="preserve"> </w:t>
      </w:r>
      <w:r>
        <w:rPr>
          <w:bCs/>
          <w:b/>
        </w:rPr>
        <w:t xml:space="preserve">Project Report</w:t>
      </w:r>
      <w:r>
        <w:t xml:space="preserve"> </w:t>
      </w:r>
      <w:r>
        <w:t xml:space="preserve">Military Officer must adopt a transparent approach when engaging with residents of</w:t>
      </w:r>
    </w:p>
    <w:p>
      <w:pPr>
        <w:pStyle w:val="BodyText"/>
      </w:pPr>
      <w:r>
        <w:t xml:space="preserve">United Kingdom Birmingham. This section outlines specific strategies to build trust.</w:t>
      </w:r>
    </w:p>
    <w:p>
      <w:pPr>
        <w:pStyle w:val="BlockText"/>
      </w:pPr>
      <w:r>
        <w:t xml:space="preserve">"Trust is not given; it is earned through consistent, positive interaction and visible support for the community's well-being." - Strategic Outreach Directive 44-B</w:t>
      </w:r>
    </w:p>
    <w:p>
      <w:pPr>
        <w:pStyle w:val="FirstParagraph"/>
      </w:pPr>
      <w:r>
        <w:rPr>
          <w:bCs/>
          <w:b/>
        </w:rPr>
        <w:t xml:space="preserve">Military Officer</w:t>
      </w:r>
      <w:r>
        <w:t xml:space="preserve"> </w:t>
      </w:r>
      <w:r>
        <w:t xml:space="preserve">initiatives will include hosting open-house events at local barracks or training facilities, inviting Birmingham residents to learn about defense operations. Furthermore, the officer will participate in local town hall meetings to address concerns directly. This visibility is crucial for demystifying the military presence and highlighting its supportive role.</w:t>
      </w:r>
    </w:p>
    <w:p>
      <w:pPr>
        <w:pStyle w:val="BodyText"/>
      </w:pPr>
      <w:r>
        <w:t xml:space="preserve">Additionally, cultural sensitivity training will be mandated for all military personnel interacting with Birmingham's diverse communities. Recognizing the multicultural fabric of</w:t>
      </w:r>
    </w:p>
    <w:p>
      <w:pPr>
        <w:pStyle w:val="BodyText"/>
      </w:pPr>
      <w:r>
        <w:t xml:space="preserve">United Kingdom Birmingham, officers must demonstrate respect for various traditions and beliefs, ensuring that interactions are inclusive and respectful.</w:t>
      </w:r>
    </w:p>
    <w:bookmarkEnd w:id="23"/>
    <w:bookmarkStart w:id="24" w:name="X41660603e33549c479dc8ec3077ce14f3a45d70"/>
    <w:p>
      <w:pPr>
        <w:pStyle w:val="Heading2"/>
      </w:pPr>
      <w:r>
        <w:t xml:space="preserve">5. Operational Challenges and Mitigation Measures</w:t>
      </w:r>
    </w:p>
    <w:p>
      <w:pPr>
        <w:pStyle w:val="FirstParagraph"/>
      </w:pPr>
      <w:r>
        <w:t xml:space="preserve">This</w:t>
      </w:r>
      <w:r>
        <w:t xml:space="preserve"> </w:t>
      </w:r>
      <w:r>
        <w:rPr>
          <w:bCs/>
          <w:b/>
        </w:rPr>
        <w:t xml:space="preserve">Project Report</w:t>
      </w:r>
      <w:r>
        <w:t xml:space="preserve"> </w:t>
      </w:r>
      <w:r>
        <w:t xml:space="preserve">Military Officer will implement strict scheduling protocols in consultation with local transport authorities to minimize inconvenience.</w:t>
      </w:r>
    </w:p>
    <w:p>
      <w:pPr>
        <w:pStyle w:val="BodyText"/>
      </w:pPr>
      <w:r>
        <w:t xml:space="preserve">Secondly, budget constraints may limit the scope of community programs. To mitigate this, the officer will seek partnerships with private sector companies and non-governmental organizations in Birmingham. These collaborations can provide additional resources for veteran support and youth education without straining public funds.</w:t>
      </w:r>
    </w:p>
    <w:bookmarkEnd w:id="24"/>
    <w:bookmarkStart w:id="25" w:name="conclusion"/>
    <w:p>
      <w:pPr>
        <w:pStyle w:val="Heading2"/>
      </w:pPr>
      <w:r>
        <w:t xml:space="preserve">6. Conclusion</w:t>
      </w:r>
    </w:p>
    <w:p>
      <w:pPr>
        <w:pStyle w:val="FirstParagraph"/>
      </w:pPr>
      <w:r>
        <w:t xml:space="preserve">In conclusion, this</w:t>
      </w:r>
    </w:p>
    <w:p>
      <w:pPr>
        <w:pStyle w:val="BodyText"/>
      </w:pPr>
      <w:r>
        <w:t xml:space="preserve">Project Report Military Officer in</w:t>
      </w:r>
    </w:p>
    <w:p>
      <w:pPr>
        <w:pStyle w:val="BodyText"/>
      </w:pPr>
      <w:r>
        <w:t xml:space="preserve">United Kingdom Birmingham is a vital component of modern defense strategy. By focusing on community relations, veteran support, and youth engagement, the armed forces can maintain a positive and constructive presence in this key urban center.</w:t>
      </w:r>
    </w:p>
    <w:p>
      <w:pPr>
        <w:pStyle w:val="BodyText"/>
      </w:pPr>
      <w:r>
        <w:t xml:space="preserve">The success of this initiative relies on the officer's ability to navigate the complex social landscape of Birmingham while upholding military discipline and values. Through sustained effort and open communication, we can ensure that</w:t>
      </w:r>
      <w:r>
        <w:t xml:space="preserve"> </w:t>
      </w:r>
      <w:r>
        <w:rPr>
          <w:bCs/>
          <w:b/>
        </w:rPr>
        <w:t xml:space="preserve">United Kingdom Birmingham</w:t>
      </w:r>
      <w:r>
        <w:t xml:space="preserve"> </w:t>
      </w:r>
      <w:r>
        <w:t xml:space="preserve">remains a model for effective civil-military cooperation. The recommendations outlined in this report provide a clear pathway forward, ensuring that both national security interests and community welfare are prioritized.</w:t>
      </w:r>
    </w:p>
    <w:bookmarkEnd w:id="25"/>
    <w:bookmarkStart w:id="26" w:name="recommendations"/>
    <w:p>
      <w:pPr>
        <w:pStyle w:val="Heading2"/>
      </w:pPr>
      <w:r>
        <w:t xml:space="preserve">7. Recommendations</w:t>
      </w:r>
    </w:p>
    <w:p>
      <w:pPr>
        <w:numPr>
          <w:ilvl w:val="0"/>
          <w:numId w:val="1002"/>
        </w:numPr>
        <w:pStyle w:val="Compact"/>
      </w:pPr>
      <w:r>
        <w:t xml:space="preserve">Immediately appoint a senior</w:t>
      </w:r>
    </w:p>
    <w:p>
      <w:pPr>
        <w:numPr>
          <w:ilvl w:val="0"/>
          <w:numId w:val="1000"/>
        </w:numPr>
        <w:pStyle w:val="Compact"/>
      </w:pPr>
      <w:r>
        <w:t xml:space="preserve">Military Officer to the Birmingham Liaison Office.</w:t>
      </w:r>
    </w:p>
    <w:p>
      <w:pPr>
        <w:numPr>
          <w:ilvl w:val="0"/>
          <w:numId w:val="1002"/>
        </w:numPr>
        <w:pStyle w:val="Compact"/>
      </w:pPr>
      <w:r>
        <w:t xml:space="preserve">Draft a comprehensive Community Engagement Plan for approval by local council members in</w:t>
      </w:r>
    </w:p>
    <w:p>
      <w:pPr>
        <w:numPr>
          <w:ilvl w:val="0"/>
          <w:numId w:val="1000"/>
        </w:numPr>
        <w:pStyle w:val="Compact"/>
      </w:pPr>
      <w:r>
        <w:t xml:space="preserve">United Kingdom Birmingham.</w:t>
      </w:r>
    </w:p>
    <w:p>
      <w:pPr>
        <w:numPr>
          <w:ilvl w:val="0"/>
          <w:numId w:val="1002"/>
        </w:numPr>
        <w:pStyle w:val="Compact"/>
      </w:pPr>
      <w:r>
        <w:t xml:space="preserve">Schedule quarterly review meetings to assess the impact of military-civilian initiatives and adjust strategies as necessary.</w:t>
      </w:r>
    </w:p>
    <w:p>
      <w:pPr>
        <w:numPr>
          <w:ilvl w:val="0"/>
          <w:numId w:val="1002"/>
        </w:numPr>
        <w:pStyle w:val="Compact"/>
      </w:pPr>
      <w:r>
        <w:t xml:space="preserve">Pursue funding partnerships with local businesses to support veteran reintegration projects.</w:t>
      </w:r>
    </w:p>
    <w:p>
      <w:pPr>
        <w:pStyle w:val="FirstParagraph"/>
      </w:pPr>
      <w:r>
        <w:t xml:space="preserve">This document concludes the current phase of analysis. Further detailed operational plans will follow upon the ratification of these recommendations by the relevant authorities.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Integration and Community Liaison in United Kingdom Birmingham</dc:title>
  <dc:creator/>
  <dc:language>en</dc:language>
  <cp:keywords/>
  <dcterms:created xsi:type="dcterms:W3CDTF">2026-07-29T20:37:22Z</dcterms:created>
  <dcterms:modified xsi:type="dcterms:W3CDTF">2026-07-29T20:37:22Z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