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Strategic</w:t>
      </w:r>
      <w:r>
        <w:t xml:space="preserve"> </w:t>
      </w:r>
      <w:r>
        <w:t xml:space="preserve">Deployment</w:t>
      </w:r>
      <w:r>
        <w:t xml:space="preserve"> </w:t>
      </w:r>
      <w:r>
        <w:t xml:space="preserve">and</w:t>
      </w:r>
      <w:r>
        <w:t xml:space="preserve"> </w:t>
      </w:r>
      <w:r>
        <w:t xml:space="preserve">Cultural</w:t>
      </w:r>
      <w:r>
        <w:t xml:space="preserve"> </w:t>
      </w:r>
      <w:r>
        <w:t xml:space="preserve">Integration</w:t>
      </w:r>
      <w:r>
        <w:t xml:space="preserve"> </w:t>
      </w:r>
      <w:r>
        <w:t xml:space="preserve">Project</w:t>
      </w:r>
      <w:r>
        <w:t xml:space="preserve"> </w:t>
      </w:r>
      <w:r>
        <w:t xml:space="preserve">Report</w:t>
      </w:r>
    </w:p>
    <w:bookmarkStart w:id="27" w:name="X156467a9960c23b6a6ae8b219993ca83481d224"/>
    <w:p>
      <w:pPr>
        <w:pStyle w:val="Heading1"/>
      </w:pPr>
      <w:r>
        <w:t xml:space="preserve">Military Officer Strategic Deployment and Cultural Integration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Defense Liaison Committee</w:t>
      </w:r>
      <w:r>
        <w:br/>
      </w:r>
      <w:r>
        <w:t xml:space="preserve">: Project Oversight Board</w:t>
      </w:r>
      <w:r>
        <w:br/>
      </w:r>
    </w:p>
    <w:bookmarkStart w:id="20" w:name="executive-summary"/>
    <w:p>
      <w:pPr>
        <w:pStyle w:val="Heading4"/>
      </w:pPr>
      <w:r>
        <w:t xml:space="preserve">1.0 Executive Summary</w:t>
      </w:r>
    </w:p>
    <w:p>
      <w:pPr>
        <w:pStyle w:val="FirstParagraph"/>
      </w:pPr>
      <w:r>
        <w:t xml:space="preserve">The contemporary geopolitical landscape demands a nuanced approach to international military relations, particularly within the dynamic socio-economic hub of Southeast Asia. This</w:t>
      </w:r>
      <w:r>
        <w:t xml:space="preserve"> </w:t>
      </w:r>
      <w:r>
        <w:rPr>
          <w:bCs/>
          <w:b/>
        </w:rPr>
        <w:t xml:space="preserve">Project Report</w:t>
      </w:r>
      <w:r>
        <w:t xml:space="preserve"> </w:t>
      </w:r>
      <w:r>
        <w:t xml:space="preserve">details the strategic framework, operational challenges, and cultural imperatives associated with deploying a senior</w:t>
      </w:r>
      <w:r>
        <w:t xml:space="preserve"> </w:t>
      </w:r>
      <w:r>
        <w:rPr>
          <w:bCs/>
          <w:b/>
        </w:rPr>
        <w:t xml:space="preserve">Military Officer</w:t>
      </w:r>
      <w:r>
        <w:t xml:space="preserve"> </w:t>
      </w:r>
      <w:r>
        <w:t xml:space="preserve">to Vietnam Ho Chi Minh City. As Vietnam continues to solidify its position as a critical partner in regional security and economic stability, the presence of foreign military leadership requires meticulous planning that balances strategic interests with diplomatic sensitivity. The primary objective of this initiative is to facilitate seamless cooperation, enhance interoperability between allied forces, and foster deep cultural understanding within the bustling metropolis of Vietnam Ho Chi Minh City.</w:t>
      </w:r>
    </w:p>
    <w:bookmarkEnd w:id="20"/>
    <w:bookmarkStart w:id="21" w:name="Xe723679620b42ae169cef9da8c830b65e919c44"/>
    <w:p>
      <w:pPr>
        <w:pStyle w:val="Heading4"/>
      </w:pPr>
      <w:r>
        <w:t xml:space="preserve">2.0 Strategic Context and Regional Significance</w:t>
      </w:r>
    </w:p>
    <w:p>
      <w:pPr>
        <w:pStyle w:val="FirstParagraph"/>
      </w:pPr>
      <w:r>
        <w:t xml:space="preserve">Vietnam Ho Chi Minh City serves as the economic engine of the nation, a vibrant center for trade, technology, and international diplomacy. Unlike its historical connotations associated primarily with conflict during the late twentieth century today’s city represents resilience modernization and rapid development. For any foreign</w:t>
      </w:r>
      <w:r>
        <w:t xml:space="preserve"> </w:t>
      </w:r>
      <w:r>
        <w:rPr>
          <w:bCs/>
          <w:b/>
        </w:rPr>
        <w:t xml:space="preserve">Military Officer</w:t>
      </w:r>
      <w:r>
        <w:t xml:space="preserve"> </w:t>
      </w:r>
      <w:r>
        <w:t xml:space="preserve">stationed or visiting this region it is imperative to recognize that their role extends beyond traditional defense metrics into the realm of public diplomacy.</w:t>
      </w:r>
    </w:p>
    <w:p>
      <w:pPr>
        <w:pStyle w:val="BodyText"/>
      </w:pPr>
      <w:r>
        <w:t xml:space="preserve">The strategic importance of Vietnam Ho Chi Minh City cannot be overstated in the context of Indo-Pacific security architectures. As global supply chains shift and maritime trade routes become increasingly vital, maintaining strong bilateral relationships with Vietnamese counterparts is essential. The</w:t>
      </w:r>
      <w:r>
        <w:t xml:space="preserve"> </w:t>
      </w:r>
      <w:r>
        <w:rPr>
          <w:bCs/>
          <w:b/>
        </w:rPr>
        <w:t xml:space="preserve">Project Report</w:t>
      </w:r>
      <w:r>
        <w:t xml:space="preserve"> </w:t>
      </w:r>
      <w:r>
        <w:t xml:space="preserve">highlights that the mission involves not only tactical coordination but also the establishment of long-term trust through consistent engagement with local military leadership government officials and community stakeholders.</w:t>
      </w:r>
    </w:p>
    <w:bookmarkEnd w:id="21"/>
    <w:bookmarkStart w:id="22" w:name="X9f6dbb43d11a423202077088b8855ef7dfb425b"/>
    <w:p>
      <w:pPr>
        <w:pStyle w:val="Heading4"/>
      </w:pPr>
      <w:r>
        <w:t xml:space="preserve">3.0 Role and Responsibilities of the Military Officer</w:t>
      </w:r>
    </w:p>
    <w:p>
      <w:pPr>
        <w:pStyle w:val="FirstParagraph"/>
      </w:pPr>
      <w:r>
        <w:t xml:space="preserve">The designated</w:t>
      </w:r>
      <w:r>
        <w:t xml:space="preserve"> </w:t>
      </w:r>
      <w:r>
        <w:rPr>
          <w:bCs/>
          <w:b/>
        </w:rPr>
        <w:t xml:space="preserve">Military Officer</w:t>
      </w:r>
      <w:r>
        <w:t xml:space="preserve"> </w:t>
      </w:r>
      <w:r>
        <w:t xml:space="preserve">will serve as a liaison representing their home nation’s defense interests while adhering to strict protocols of sovereignty and mutual respect. Key responsibilities include:</w:t>
      </w:r>
    </w:p>
    <w:p>
      <w:pPr>
        <w:numPr>
          <w:ilvl w:val="0"/>
          <w:numId w:val="1001"/>
        </w:numPr>
        <w:pStyle w:val="Compact"/>
      </w:pPr>
      <w:r>
        <w:rPr>
          <w:bCs/>
          <w:b/>
        </w:rPr>
        <w:t xml:space="preserve">Diplomatic Engagement:</w:t>
      </w:r>
      <w:r>
        <w:t xml:space="preserve"> </w:t>
      </w:r>
      <w:r>
        <w:t xml:space="preserve">Conducting regular high-level meetings with the People’s Committee of Vietnam Ho Chi Minh City and local military commands to discuss joint exercises humanitarian aid preparedness and counter-terrorism strategies.</w:t>
      </w:r>
    </w:p>
    <w:p>
      <w:pPr>
        <w:numPr>
          <w:ilvl w:val="0"/>
          <w:numId w:val="1001"/>
        </w:numPr>
        <w:pStyle w:val="Compact"/>
      </w:pPr>
      <w:r>
        <w:rPr>
          <w:bCs/>
          <w:b/>
        </w:rPr>
        <w:t xml:space="preserve">Cultural Mediation:</w:t>
      </w:r>
      <w:r>
        <w:t xml:space="preserve"> </w:t>
      </w:r>
      <w:r>
        <w:t xml:space="preserve">Acting as a cultural bridge to ensure that foreign defense initiatives are perceived as collaborative rather than intrusive. This involves understanding local hierarchies indirect communication styles and the significance of face-saving in Vietnamese culture.</w:t>
      </w:r>
    </w:p>
    <w:p>
      <w:pPr>
        <w:numPr>
          <w:ilvl w:val="0"/>
          <w:numId w:val="1001"/>
        </w:numPr>
        <w:pStyle w:val="Compact"/>
      </w:pPr>
      <w:r>
        <w:rPr>
          <w:bCs/>
          <w:b/>
        </w:rPr>
        <w:t xml:space="preserve">Safety and Security Oversight:</w:t>
      </w:r>
    </w:p>
    <w:bookmarkEnd w:id="22"/>
    <w:bookmarkStart w:id="23" w:name="Xc9c6f918b464f4ef2c99156f575c20aead67a88"/>
    <w:p>
      <w:pPr>
        <w:pStyle w:val="Heading4"/>
      </w:pPr>
      <w:r>
        <w:t xml:space="preserve">4.0 Cultural Integration and Local Sensitivity</w:t>
      </w:r>
    </w:p>
    <w:p>
      <w:pPr>
        <w:pStyle w:val="FirstParagraph"/>
      </w:pPr>
      <w:r>
        <w:t xml:space="preserve">A critical component of this</w:t>
      </w:r>
      <w:r>
        <w:t xml:space="preserve"> </w:t>
      </w:r>
      <w:r>
        <w:rPr>
          <w:bCs/>
          <w:b/>
        </w:rPr>
        <w:t xml:space="preserve">Project Report</w:t>
      </w:r>
      <w:r>
        <w:t xml:space="preserve">Military Officer’s ability to adapt to local customs practices and social norms.</w:t>
      </w:r>
    </w:p>
    <w:p>
      <w:pPr>
        <w:pStyle w:val="BodyText"/>
      </w:pPr>
      <w:r>
        <w:t xml:space="preserve">The concept of "Lien He" (connection) is central to Vietnamese society. Building genuine relationships takes time and requires patience empathy and a willingness to engage beyond formal settings. The</w:t>
      </w:r>
      <w:r>
        <w:t xml:space="preserve"> </w:t>
      </w:r>
      <w:r>
        <w:rPr>
          <w:bCs/>
          <w:b/>
        </w:rPr>
        <w:t xml:space="preserve">Military Officer</w:t>
      </w:r>
    </w:p>
    <w:p>
      <w:pPr>
        <w:pStyle w:val="BodyText"/>
      </w:pPr>
      <w:r>
        <w:t xml:space="preserve">Furthermore language proficiency plays a pivotal role. While English may serve as a common medium for professional discourse learning basic Vietnamese phrases demonstrates respect and facilitates smoother interactions with local staff drivers and community members who do not speak English. This effort significantly enhances the officer’s credibility and effectiveness in the field.</w:t>
      </w:r>
    </w:p>
    <w:bookmarkEnd w:id="23"/>
    <w:bookmarkStart w:id="24" w:name="Xe5cad5fd3a11ead974d12952c870f9f23fc200e"/>
    <w:p>
      <w:pPr>
        <w:pStyle w:val="Heading4"/>
      </w:pPr>
      <w:r>
        <w:t xml:space="preserve">5.0 Operational Challenges in Vietnam Ho Chi Minh City</w:t>
      </w:r>
    </w:p>
    <w:p>
      <w:pPr>
        <w:pStyle w:val="FirstParagraph"/>
      </w:pPr>
      <w:r>
        <w:t xml:space="preserve">Navigating the operational environment of Vietnam Ho Chi Minh City presents unique challenges that must be addressed proactively:</w:t>
      </w:r>
    </w:p>
    <w:p>
      <w:pPr>
        <w:numPr>
          <w:ilvl w:val="0"/>
          <w:numId w:val="1002"/>
        </w:numPr>
        <w:pStyle w:val="Compact"/>
      </w:pPr>
      <w:r>
        <w:rPr>
          <w:bCs/>
          <w:b/>
        </w:rPr>
        <w:t xml:space="preserve">Urban Density and Infrastructure:</w:t>
      </w:r>
      <w:r>
        <w:t xml:space="preserve">Military Officer</w:t>
      </w:r>
    </w:p>
    <w:p>
      <w:pPr>
        <w:numPr>
          <w:ilvl w:val="0"/>
          <w:numId w:val="1002"/>
        </w:numPr>
        <w:pStyle w:val="Compact"/>
      </w:pPr>
      <w:r>
        <w:rPr>
          <w:bCs/>
          <w:b/>
        </w:rPr>
        <w:t xml:space="preserve">Bureaucratic Navigation:</w:t>
      </w:r>
    </w:p>
    <w:p>
      <w:pPr>
        <w:numPr>
          <w:ilvl w:val="0"/>
          <w:numId w:val="1002"/>
        </w:numPr>
        <w:pStyle w:val="Compact"/>
      </w:pPr>
      <w:r>
        <w:rPr>
          <w:bCs/>
          <w:b/>
        </w:rPr>
        <w:t xml:space="preserve">Health Considerations:</w:t>
      </w:r>
    </w:p>
    <w:bookmarkEnd w:id="24"/>
    <w:bookmarkStart w:id="25" w:name="recommendations-for-implementation"/>
    <w:p>
      <w:pPr>
        <w:pStyle w:val="Heading4"/>
      </w:pPr>
      <w:r>
        <w:t xml:space="preserve">6.0 Recommendations for Implementation</w:t>
      </w:r>
    </w:p>
    <w:p>
      <w:pPr>
        <w:pStyle w:val="FirstParagraph"/>
      </w:pPr>
      <w:r>
        <w:t xml:space="preserve">To ensure the success of this initiative the</w:t>
      </w:r>
      <w:r>
        <w:t xml:space="preserve"> </w:t>
      </w:r>
      <w:r>
        <w:rPr>
          <w:bCs/>
          <w:b/>
        </w:rPr>
        <w:t xml:space="preserve">Project Report</w:t>
      </w:r>
    </w:p>
    <w:p>
      <w:pPr>
        <w:numPr>
          <w:ilvl w:val="0"/>
          <w:numId w:val="1003"/>
        </w:numPr>
        <w:pStyle w:val="Compact"/>
      </w:pPr>
      <w:r>
        <w:rPr>
          <w:bCs/>
          <w:b/>
        </w:rPr>
        <w:t xml:space="preserve">Cultural Training Mandate:</w:t>
      </w:r>
    </w:p>
    <w:p>
      <w:pPr>
        <w:numPr>
          <w:ilvl w:val="0"/>
          <w:numId w:val="1003"/>
        </w:numPr>
        <w:pStyle w:val="Compact"/>
      </w:pPr>
      <w:r>
        <w:rPr>
          <w:bCs/>
          <w:b/>
        </w:rPr>
        <w:t xml:space="preserve">Mentorship Program:</w:t>
      </w:r>
      <w:r>
        <w:t xml:space="preserve">Military Officer</w:t>
      </w:r>
    </w:p>
    <w:p>
      <w:pPr>
        <w:numPr>
          <w:ilvl w:val="0"/>
          <w:numId w:val="1003"/>
        </w:numPr>
        <w:pStyle w:val="Compact"/>
      </w:pPr>
      <w:r>
        <w:rPr>
          <w:bCs/>
          <w:b/>
        </w:rPr>
        <w:t xml:space="preserve">Community Outreach Initiative:</w:t>
      </w:r>
    </w:p>
    <w:p>
      <w:pPr>
        <w:numPr>
          <w:ilvl w:val="0"/>
          <w:numId w:val="1003"/>
        </w:numPr>
        <w:pStyle w:val="Compact"/>
      </w:pPr>
      <w:r>
        <w:rPr>
          <w:bCs/>
          <w:b/>
        </w:rPr>
        <w:t xml:space="preserve">Regular Feedback Loops:</w:t>
      </w:r>
      <w:r>
        <w:t xml:space="preserve">Military Officer</w:t>
      </w:r>
    </w:p>
    <w:bookmarkEnd w:id="25"/>
    <w:bookmarkStart w:id="26" w:name="conclusion"/>
    <w:p>
      <w:pPr>
        <w:pStyle w:val="Heading4"/>
      </w:pPr>
      <w:r>
        <w:t xml:space="preserve">7.0 Conclusion</w:t>
      </w:r>
    </w:p>
    <w:p>
      <w:pPr>
        <w:pStyle w:val="FirstParagraph"/>
      </w:pPr>
      <w:r>
        <w:t xml:space="preserve">The deployment of a</w:t>
      </w:r>
    </w:p>
    <w:p>
      <w:pPr>
        <w:pStyle w:val="BodyText"/>
      </w:pPr>
      <w:r>
        <w:t xml:space="preserve">Military Officer to Vietnam Ho Chi Minh City represents a significant opportunity to deepen bilateral ties promote regional stability and support sustainable development efforts. However it also carries substantial responsibility requiring careful planning cultural awareness and operational flexibility.</w:t>
      </w:r>
    </w:p>
    <w:p>
      <w:pPr>
        <w:pStyle w:val="BodyText"/>
      </w:pPr>
      <w:r>
        <w:t xml:space="preserve">This</w:t>
      </w:r>
      <w:r>
        <w:t xml:space="preserve"> </w:t>
      </w:r>
      <w:r>
        <w:rPr>
          <w:bCs/>
          <w:b/>
        </w:rPr>
        <w:t xml:space="preserve">Project Report</w:t>
      </w:r>
    </w:p>
    <w:p>
      <w:pPr>
        <w:pStyle w:val="BodyText"/>
      </w:pPr>
      <w:r>
        <w:t xml:space="preserve">In conclusion the integration of military diplomacy within the vibrant context of Vietnam Ho Chi Minh City demands professionalism adaptability and humility. Only through such an approach can the</w:t>
      </w:r>
      <w:r>
        <w:t xml:space="preserve"> </w:t>
      </w:r>
      <w:r>
        <w:rPr>
          <w:bCs/>
          <w:b/>
        </w:rPr>
        <w:t xml:space="preserve">Military Officer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Strategic Deployment and Cultural Integration Project Report</dc:title>
  <dc:creator/>
  <dc:language>en</dc:language>
  <cp:keywords/>
  <dcterms:created xsi:type="dcterms:W3CDTF">2026-07-30T02:25:22Z</dcterms:created>
  <dcterms:modified xsi:type="dcterms:W3CDTF">2026-07-30T02:25:22Z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