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Development</w:t>
      </w:r>
      <w:r>
        <w:t xml:space="preserve"> </w:t>
      </w:r>
      <w:r>
        <w:t xml:space="preserve">of</w:t>
      </w:r>
      <w:r>
        <w:t xml:space="preserve"> </w:t>
      </w:r>
      <w:r>
        <w:t xml:space="preserve">the</w:t>
      </w:r>
      <w:r>
        <w:t xml:space="preserve"> </w:t>
      </w:r>
      <w:r>
        <w:t xml:space="preserve">Musician</w:t>
      </w:r>
      <w:r>
        <w:t xml:space="preserve"> </w:t>
      </w:r>
      <w:r>
        <w:t xml:space="preserve">Ecosystem</w:t>
      </w:r>
      <w:r>
        <w:t xml:space="preserve"> </w:t>
      </w:r>
      <w:r>
        <w:t xml:space="preserve">in</w:t>
      </w:r>
      <w:r>
        <w:t xml:space="preserve"> </w:t>
      </w:r>
      <w:r>
        <w:t xml:space="preserve">Argentina</w:t>
      </w:r>
      <w:r>
        <w:t xml:space="preserve"> </w:t>
      </w:r>
      <w:r>
        <w:t xml:space="preserve">Córdoba</w:t>
      </w:r>
    </w:p>
    <w:bookmarkStart w:id="31" w:name="X8437bbf42dabf2c209496003ccf735ea78863d6"/>
    <w:p>
      <w:pPr>
        <w:pStyle w:val="Heading1"/>
      </w:pPr>
      <w:r>
        <w:t xml:space="preserve">Project Report: Strategic Development of the Musician Ecosystem in Argentina Córdoba</w:t>
      </w:r>
    </w:p>
    <w:bookmarkStart w:id="20" w:name="executive-summary"/>
    <w:p>
      <w:pPr>
        <w:pStyle w:val="Heading2"/>
      </w:pPr>
      <w:r>
        <w:t xml:space="preserve">1. Executive Summary</w:t>
      </w:r>
    </w:p>
    <w:p>
      <w:pPr>
        <w:pStyle w:val="FirstParagraph"/>
      </w:pPr>
      <w:r>
        <w:t xml:space="preserve">This Project Report outlines a comprehensive strategy to revitalize, professionalize, and promote the local music sector within the cultural landscape of Argentina Córdoba. As one of the most significant cultural hubs in Latin America, Córdoba possesses a unique historical and musical heritage that has yet to be fully capitalized upon through structured economic projects. This document details the objectives, scope, methodology, and expected outcomes of initiatives designed to support every type of</w:t>
      </w:r>
      <w:r>
        <w:t xml:space="preserve"> </w:t>
      </w:r>
      <w:r>
        <w:rPr>
          <w:bCs/>
          <w:b/>
        </w:rPr>
        <w:t xml:space="preserve">Musician</w:t>
      </w:r>
      <w:r>
        <w:t xml:space="preserve"> </w:t>
      </w:r>
      <w:r>
        <w:t xml:space="preserve">operating in this vibrant region. By focusing on infrastructure development, digital integration, and community engagement in</w:t>
      </w:r>
      <w:r>
        <w:t xml:space="preserve"> </w:t>
      </w:r>
      <w:r>
        <w:rPr>
          <w:bCs/>
          <w:b/>
        </w:rPr>
        <w:t xml:space="preserve">Argentina Córdoba</w:t>
      </w:r>
      <w:r>
        <w:t xml:space="preserve">, we aim to create a sustainable model for artistic growth.</w:t>
      </w:r>
    </w:p>
    <w:bookmarkEnd w:id="20"/>
    <w:bookmarkStart w:id="21" w:name="X5125e68101cfd30e81b0425b838f4544b61632f"/>
    <w:p>
      <w:pPr>
        <w:pStyle w:val="Heading2"/>
      </w:pPr>
      <w:r>
        <w:t xml:space="preserve">2. Background and Context: The Cultural Significance of Argentina Córdoba</w:t>
      </w:r>
    </w:p>
    <w:p>
      <w:pPr>
        <w:pStyle w:val="FirstParagraph"/>
      </w:pPr>
      <w:r>
        <w:rPr>
          <w:bCs/>
          <w:b/>
        </w:rPr>
        <w:t xml:space="preserve">Argentina Córdoba</w:t>
      </w:r>
      <w:r>
        <w:t xml:space="preserve">, often referred to simply as "Caba" by locals, holds a distinctive position in the national identity. Known historically for its Jesuit heritage and university culture, it has evolved into a powerhouse for contemporary arts, particularly music. The city hosts prestigious festivals such as the Festival de Cosquín and numerous independent rock events that draw audiences from across the globe.</w:t>
      </w:r>
    </w:p>
    <w:p>
      <w:pPr>
        <w:pStyle w:val="BodyText"/>
      </w:pPr>
      <w:r>
        <w:t xml:space="preserve">However, despite this rich cultural output, the local ecosystem faces challenges. Many talented individuals lack access to professional recording studios, consistent performance venues outside of major festivals, and business management skills. The project aims to bridge this gap by establishing a centralized support network specifically tailored for the diverse needs of every</w:t>
      </w:r>
      <w:r>
        <w:t xml:space="preserve"> </w:t>
      </w:r>
      <w:r>
        <w:rPr>
          <w:bCs/>
          <w:b/>
        </w:rPr>
        <w:t xml:space="preserve">Musician</w:t>
      </w:r>
      <w:r>
        <w:t xml:space="preserve"> </w:t>
      </w:r>
      <w:r>
        <w:t xml:space="preserve">in the region.</w:t>
      </w:r>
    </w:p>
    <w:bookmarkEnd w:id="21"/>
    <w:bookmarkStart w:id="22" w:name="objectives-of-the-project"/>
    <w:p>
      <w:pPr>
        <w:pStyle w:val="Heading2"/>
      </w:pPr>
      <w:r>
        <w:t xml:space="preserve">3. Objectives of the Project</w:t>
      </w:r>
    </w:p>
    <w:p>
      <w:pPr>
        <w:pStyle w:val="FirstParagraph"/>
      </w:pPr>
      <w:r>
        <w:t xml:space="preserve">The primary goal is to transform the musical landscape of</w:t>
      </w:r>
      <w:r>
        <w:t xml:space="preserve"> </w:t>
      </w:r>
      <w:r>
        <w:rPr>
          <w:bCs/>
          <w:b/>
        </w:rPr>
        <w:t xml:space="preserve">Argentina Córdoba</w:t>
      </w:r>
    </w:p>
    <w:p>
      <w:pPr>
        <w:numPr>
          <w:ilvl w:val="0"/>
          <w:numId w:val="1001"/>
        </w:numPr>
        <w:pStyle w:val="Compact"/>
      </w:pPr>
      <w:r>
        <w:rPr>
          <w:bCs/>
          <w:b/>
        </w:rPr>
        <w:t xml:space="preserve">Economic Empowerment:</w:t>
      </w:r>
      <w:r>
        <w:t xml:space="preserve"> </w:t>
      </w:r>
      <w:r>
        <w:t xml:space="preserve">To increase the average income stability for local artists by creating new revenue streams through digital platforms and strategic partnerships.</w:t>
      </w:r>
    </w:p>
    <w:p>
      <w:pPr>
        <w:numPr>
          <w:ilvl w:val="0"/>
          <w:numId w:val="1001"/>
        </w:numPr>
        <w:pStyle w:val="Compact"/>
      </w:pPr>
      <w:r>
        <w:rPr>
          <w:bCs/>
          <w:b/>
        </w:rPr>
        <w:t xml:space="preserve">Educational Integration:</w:t>
      </w:r>
      <w:r>
        <w:t xml:space="preserve"> </w:t>
      </w:r>
      <w:r>
        <w:t xml:space="preserve">To provide workshops on music production, copyright law, and marketing specifically designed for emerging and established</w:t>
      </w:r>
      <w:r>
        <w:t xml:space="preserve"> </w:t>
      </w:r>
      <w:r>
        <w:rPr>
          <w:bCs/>
          <w:b/>
        </w:rPr>
        <w:t xml:space="preserve">Musician</w:t>
      </w:r>
      <w:r>
        <w:t xml:space="preserve">s.</w:t>
      </w:r>
    </w:p>
    <w:p>
      <w:pPr>
        <w:numPr>
          <w:ilvl w:val="0"/>
          <w:numId w:val="1001"/>
        </w:numPr>
        <w:pStyle w:val="Compact"/>
      </w:pPr>
      <w:r>
        <w:rPr>
          <w:bCs/>
          <w:b/>
        </w:rPr>
        <w:t xml:space="preserve">Cultural Preservation:</w:t>
      </w:r>
      <w:r>
        <w:t xml:space="preserve"> </w:t>
      </w:r>
      <w:r>
        <w:t xml:space="preserve">To document and promote traditional folk styles unique to the province while encouraging fusion with modern genres.</w:t>
      </w:r>
    </w:p>
    <w:p>
      <w:pPr>
        <w:numPr>
          <w:ilvl w:val="0"/>
          <w:numId w:val="1001"/>
        </w:numPr>
        <w:pStyle w:val="Compact"/>
      </w:pPr>
      <w:r>
        <w:rPr>
          <w:bCs/>
          <w:b/>
        </w:rPr>
        <w:t xml:space="preserve">Tourism Synergy:</w:t>
      </w:r>
      <w:r>
        <w:t xml:space="preserve"> </w:t>
      </w:r>
      <w:r>
        <w:t xml:space="preserve">To integrate local music into the broader tourism strategy of</w:t>
      </w:r>
    </w:p>
    <w:p>
      <w:pPr>
        <w:numPr>
          <w:ilvl w:val="0"/>
          <w:numId w:val="1000"/>
        </w:numPr>
        <w:pStyle w:val="Compact"/>
      </w:pPr>
      <w:r>
        <w:t xml:space="preserve">Argentina Córdoba, thereby increasing visibility for both venues and artists.</w:t>
      </w:r>
    </w:p>
    <w:bookmarkEnd w:id="22"/>
    <w:bookmarkStart w:id="26" w:name="methodology-and-implementation-strategy"/>
    <w:p>
      <w:pPr>
        <w:pStyle w:val="Heading2"/>
      </w:pPr>
      <w:r>
        <w:t xml:space="preserve">4. Methodology and Implementation Strategy</w:t>
      </w:r>
    </w:p>
    <w:bookmarkStart w:id="23" w:name="X0f6581047ccbf217599e3df8a208d93023ac410"/>
    <w:p>
      <w:pPr>
        <w:pStyle w:val="Heading3"/>
      </w:pPr>
      <w:r>
        <w:t xml:space="preserve">a) Infrastructure Development in Argentina Córdoba</w:t>
      </w:r>
    </w:p>
    <w:p>
      <w:pPr>
        <w:pStyle w:val="FirstParagraph"/>
      </w:pPr>
      <w:r>
        <w:t xml:space="preserve">The first phase involves the renovation of underutilized public spaces into community music hubs. These hubs will serve as collaborative workspaces where a</w:t>
      </w:r>
      <w:r>
        <w:t xml:space="preserve"> </w:t>
      </w:r>
      <w:r>
        <w:rPr>
          <w:bCs/>
          <w:b/>
        </w:rPr>
        <w:t xml:space="preserve">Musician</w:t>
      </w:r>
      <w:r>
        <w:t xml:space="preserve"> </w:t>
      </w:r>
      <w:r>
        <w:t xml:space="preserve">can rent affordable studio time, attend networking events, and access high-speed internet for remote collaborations. Locations will be selected in key districts such as the Centro and Nueva Córdoba to ensure accessibility.</w:t>
      </w:r>
    </w:p>
    <w:bookmarkEnd w:id="23"/>
    <w:bookmarkStart w:id="24" w:name="b-digital-platform-creation"/>
    <w:p>
      <w:pPr>
        <w:pStyle w:val="Heading3"/>
      </w:pPr>
      <w:r>
        <w:t xml:space="preserve">b) Digital Platform Creation</w:t>
      </w:r>
    </w:p>
    <w:p>
      <w:pPr>
        <w:pStyle w:val="FirstParagraph"/>
      </w:pPr>
      <w:r>
        <w:t xml:space="preserve">A dedicated digital portal will be developed to showcase the talent of</w:t>
      </w:r>
      <w:r>
        <w:t xml:space="preserve"> </w:t>
      </w:r>
      <w:r>
        <w:rPr>
          <w:bCs/>
          <w:b/>
        </w:rPr>
        <w:t xml:space="preserve">Musician</w:t>
      </w:r>
      <w:r>
        <w:t xml:space="preserve">s from across</w:t>
      </w:r>
    </w:p>
    <w:p>
      <w:pPr>
        <w:pStyle w:val="BodyText"/>
      </w:pPr>
      <w:r>
        <w:t xml:space="preserve">Argentina Córdoba. This platform will function as a portfolio service, allowing artists to stream their work, sell merchandise, and book gigs. It will also feature an educational library with tutorials on sound engineering and stage presence.</w:t>
      </w:r>
    </w:p>
    <w:bookmarkEnd w:id="24"/>
    <w:bookmarkStart w:id="25" w:name="c-festival-expansion-and-local-circuit"/>
    <w:p>
      <w:pPr>
        <w:pStyle w:val="Heading3"/>
      </w:pPr>
      <w:r>
        <w:t xml:space="preserve">c) Festival Expansion and Local Circuit</w:t>
      </w:r>
    </w:p>
    <w:p>
      <w:pPr>
        <w:pStyle w:val="FirstParagraph"/>
      </w:pPr>
      <w:r>
        <w:t xml:space="preserve">Beyond the major international festivals, there is a need for a robust local circuit. The project will subsidize small-scale concerts in neighborhood cultural centers. This ensures that a</w:t>
      </w:r>
      <w:r>
        <w:t xml:space="preserve"> </w:t>
      </w:r>
      <w:r>
        <w:rPr>
          <w:bCs/>
          <w:b/>
        </w:rPr>
        <w:t xml:space="preserve">Musician</w:t>
      </w:r>
      <w:r>
        <w:t xml:space="preserve"> </w:t>
      </w:r>
      <w:r>
        <w:t xml:space="preserve">can build an audience gradually, moving from small intimate venues to larger stages without the high financial risk associated with large productions.</w:t>
      </w:r>
    </w:p>
    <w:bookmarkEnd w:id="25"/>
    <w:bookmarkEnd w:id="26"/>
    <w:bookmarkStart w:id="27" w:name="target-audience-and-stakeholders"/>
    <w:p>
      <w:pPr>
        <w:pStyle w:val="Heading2"/>
      </w:pPr>
      <w:r>
        <w:t xml:space="preserve">5. Target Audience and Stakeholders</w:t>
      </w:r>
    </w:p>
    <w:p>
      <w:pPr>
        <w:pStyle w:val="FirstParagraph"/>
      </w:pPr>
      <w:r>
        <w:t xml:space="preserve">The primary beneficiaries of this project are the individuals comprising the local creative community, specifically every type of</w:t>
      </w:r>
      <w:r>
        <w:t xml:space="preserve"> </w:t>
      </w:r>
      <w:r>
        <w:rPr>
          <w:bCs/>
          <w:b/>
        </w:rPr>
        <w:t xml:space="preserve">Musician</w:t>
      </w:r>
      <w:r>
        <w:t xml:space="preserve">, including solo artists, band members, producers, and session players. Secondary stakeholders include:</w:t>
      </w:r>
    </w:p>
    <w:p>
      <w:pPr>
        <w:numPr>
          <w:ilvl w:val="0"/>
          <w:numId w:val="1002"/>
        </w:numPr>
        <w:pStyle w:val="Compact"/>
      </w:pPr>
      <w:r>
        <w:rPr>
          <w:bCs/>
          <w:b/>
        </w:rPr>
        <w:t xml:space="preserve">Cultural Institutions in Argentina Córdoba:</w:t>
      </w:r>
      <w:r>
        <w:t xml:space="preserve"> </w:t>
      </w:r>
      <w:r>
        <w:t xml:space="preserve">Museums and libraries that can partner to host educational events.</w:t>
      </w:r>
    </w:p>
    <w:p>
      <w:pPr>
        <w:numPr>
          <w:ilvl w:val="0"/>
          <w:numId w:val="1002"/>
        </w:numPr>
        <w:pStyle w:val="Compact"/>
      </w:pPr>
      <w:r>
        <w:rPr>
          <w:bCs/>
          <w:b/>
        </w:rPr>
        <w:t xml:space="preserve">Municipal Government:</w:t>
      </w:r>
      <w:r>
        <w:t xml:space="preserve"> </w:t>
      </w:r>
      <w:r>
        <w:t xml:space="preserve">Local authorities responsible for urban planning and cultural funding.</w:t>
      </w:r>
    </w:p>
    <w:p>
      <w:pPr>
        <w:numPr>
          <w:ilvl w:val="0"/>
          <w:numId w:val="1002"/>
        </w:numPr>
        <w:pStyle w:val="Compact"/>
      </w:pPr>
      <w:r>
        <w:rPr>
          <w:bCs/>
          <w:b/>
        </w:rPr>
        <w:t xml:space="preserve">Tourism Boards:</w:t>
      </w:r>
      <w:r>
        <w:t xml:space="preserve"> </w:t>
      </w:r>
      <w:r>
        <w:t xml:space="preserve">Agencies seeking to enhance the visitor experience through authentic local art forms.</w:t>
      </w:r>
    </w:p>
    <w:bookmarkEnd w:id="27"/>
    <w:bookmarkStart w:id="28" w:name="expected-outcomes-and-impact"/>
    <w:p>
      <w:pPr>
        <w:pStyle w:val="Heading2"/>
      </w:pPr>
      <w:r>
        <w:t xml:space="preserve">6. Expected Outcomes and Impact</w:t>
      </w:r>
    </w:p>
    <w:p>
      <w:pPr>
        <w:pStyle w:val="FirstParagraph"/>
      </w:pPr>
      <w:r>
        <w:t xml:space="preserve">We anticipate that within the first two years of implementation, there will be a measurable increase in professional opportunities for registered artists. For every</w:t>
      </w:r>
      <w:r>
        <w:t xml:space="preserve"> </w:t>
      </w:r>
      <w:r>
        <w:rPr>
          <w:bCs/>
          <w:b/>
        </w:rPr>
        <w:t xml:space="preserve">Musician</w:t>
      </w:r>
      <w:r>
        <w:t xml:space="preserve">, we expect a 30% increase in gig bookings and a significant boost in digital streaming revenue. Furthermore, the cultural vibrancy of</w:t>
      </w:r>
      <w:r>
        <w:t xml:space="preserve"> </w:t>
      </w:r>
      <w:r>
        <w:rPr>
          <w:bCs/>
          <w:b/>
        </w:rPr>
        <w:t xml:space="preserve">Argentina Córdoba</w:t>
      </w:r>
      <w:r>
        <w:t xml:space="preserve"> </w:t>
      </w:r>
      <w:r>
        <w:t xml:space="preserve">will be enhanced, making it an even more attractive destination for cultural tourism.</w:t>
      </w:r>
    </w:p>
    <w:p>
      <w:pPr>
        <w:pStyle w:val="BodyText"/>
      </w:pPr>
      <w:r>
        <w:t xml:space="preserve">The project also aims to foster social inclusion by offering free training programs for underrepresented communities within the city. By democratizing access to music production tools and knowledge, we ensure that talent from all socioeconomic backgrounds in</w:t>
      </w:r>
      <w:r>
        <w:t xml:space="preserve"> </w:t>
      </w:r>
      <w:r>
        <w:rPr>
          <w:bCs/>
          <w:b/>
        </w:rPr>
        <w:t xml:space="preserve">Argentina Córdoba</w:t>
      </w:r>
      <w:r>
        <w:t xml:space="preserve"> </w:t>
      </w:r>
      <w:r>
        <w:t xml:space="preserve">has a voice.</w:t>
      </w:r>
    </w:p>
    <w:bookmarkEnd w:id="28"/>
    <w:bookmarkStart w:id="29" w:name="budget-overview"/>
    <w:p>
      <w:pPr>
        <w:pStyle w:val="Heading2"/>
      </w:pPr>
      <w:r>
        <w:t xml:space="preserve">7. Budget Overview</w:t>
      </w:r>
    </w:p>
    <w:p>
      <w:pPr>
        <w:pStyle w:val="FirstParagraph"/>
      </w:pPr>
      <w:r>
        <w:t xml:space="preserve">Funding for this initiative will be sourced through a combination of public grants, private sponsorship from local businesses, and ticket sales from flagship events. A detailed budget allocation includes:</w:t>
      </w:r>
    </w:p>
    <w:p>
      <w:pPr>
        <w:numPr>
          <w:ilvl w:val="0"/>
          <w:numId w:val="1003"/>
        </w:numPr>
        <w:pStyle w:val="Compact"/>
      </w:pPr>
      <w:r>
        <w:rPr>
          <w:bCs/>
          <w:b/>
        </w:rPr>
        <w:t xml:space="preserve">Infrastructure Renovation (35%):</w:t>
      </w:r>
      <w:r>
        <w:t xml:space="preserve"> </w:t>
      </w:r>
      <w:r>
        <w:t xml:space="preserve">Studio equipment and space preparation.</w:t>
      </w:r>
    </w:p>
    <w:p>
      <w:pPr>
        <w:numPr>
          <w:ilvl w:val="0"/>
          <w:numId w:val="1003"/>
        </w:numPr>
        <w:pStyle w:val="Compact"/>
      </w:pPr>
      <w:r>
        <w:rPr>
          <w:bCs/>
          <w:b/>
        </w:rPr>
        <w:t xml:space="preserve">Digital Platform Development (20%):</w:t>
      </w:r>
      <w:r>
        <w:t xml:space="preserve"> </w:t>
      </w:r>
      <w:r>
        <w:t xml:space="preserve">Software engineering and maintenance for the artist portal.</w:t>
      </w:r>
    </w:p>
    <w:p>
      <w:pPr>
        <w:numPr>
          <w:ilvl w:val="0"/>
          <w:numId w:val="1003"/>
        </w:numPr>
        <w:pStyle w:val="Compact"/>
      </w:pPr>
      <w:r>
        <w:rPr>
          <w:bCs/>
          <w:b/>
        </w:rPr>
        <w:t xml:space="preserve">Educational Programs (25%):</w:t>
      </w:r>
      <w:r>
        <w:t xml:space="preserve"> </w:t>
      </w:r>
      <w:r>
        <w:t xml:space="preserve">Instructor fees and workshop materials for the training of every</w:t>
      </w:r>
    </w:p>
    <w:p>
      <w:pPr>
        <w:numPr>
          <w:ilvl w:val="0"/>
          <w:numId w:val="1000"/>
        </w:numPr>
        <w:pStyle w:val="Compact"/>
      </w:pPr>
      <w:r>
        <w:t xml:space="preserve">Musician.</w:t>
      </w:r>
    </w:p>
    <w:p>
      <w:pPr>
        <w:numPr>
          <w:ilvl w:val="0"/>
          <w:numId w:val="1003"/>
        </w:numPr>
        <w:pStyle w:val="Compact"/>
      </w:pPr>
      <w:r>
        <w:rPr>
          <w:bCs/>
          <w:b/>
        </w:rPr>
        <w:t xml:space="preserve">Promotion and Marketing (20%):</w:t>
      </w:r>
      <w:r>
        <w:t xml:space="preserve"> </w:t>
      </w:r>
      <w:r>
        <w:t xml:space="preserve">Campaigns to raise awareness across</w:t>
      </w:r>
    </w:p>
    <w:p>
      <w:pPr>
        <w:numPr>
          <w:ilvl w:val="0"/>
          <w:numId w:val="1000"/>
        </w:numPr>
        <w:pStyle w:val="Compact"/>
      </w:pPr>
      <w:r>
        <w:t xml:space="preserve">Argentina Córdoba.</w:t>
      </w:r>
    </w:p>
    <w:bookmarkEnd w:id="29"/>
    <w:bookmarkStart w:id="30" w:name="conclusion"/>
    <w:p>
      <w:pPr>
        <w:pStyle w:val="Heading2"/>
      </w:pPr>
      <w:r>
        <w:t xml:space="preserve">8. Conclusion</w:t>
      </w:r>
    </w:p>
    <w:p>
      <w:pPr>
        <w:pStyle w:val="FirstParagraph"/>
      </w:pPr>
      <w:r>
        <w:t xml:space="preserve">The proposed project represents a pivotal step forward for the arts community in this region. By addressing the structural and educational needs of every</w:t>
      </w:r>
      <w:r>
        <w:t xml:space="preserve"> </w:t>
      </w:r>
      <w:r>
        <w:rPr>
          <w:bCs/>
          <w:b/>
        </w:rPr>
        <w:t xml:space="preserve">Musician</w:t>
      </w:r>
      <w:r>
        <w:t xml:space="preserve">, we are not just supporting individuals; we are strengthening the cultural fabric of</w:t>
      </w:r>
    </w:p>
    <w:p>
      <w:pPr>
        <w:pStyle w:val="BodyText"/>
      </w:pPr>
      <w:r>
        <w:t xml:space="preserve">Argentina Córdoba. This report confirms that with strategic investment and community collaboration, it is possible to create a thriving, sustainable ecosystem where art and economy coexist harmoniously. We recommend immediate approval of the initial funding phase to begin infrastructure assessments in</w:t>
      </w:r>
      <w:r>
        <w:t xml:space="preserve"> </w:t>
      </w:r>
      <w:r>
        <w:rPr>
          <w:bCs/>
          <w:b/>
        </w:rPr>
        <w:t xml:space="preserve">Argentina Córdoba</w:t>
      </w:r>
      <w:r>
        <w:t xml:space="preserve">.</w:t>
      </w:r>
    </w:p>
    <w:bookmarkEnd w:id="30"/>
    <w:p>
      <w:pPr>
        <w:pStyle w:val="BodyText"/>
      </w:pPr>
      <w:r>
        <w:rPr>
          <w:iCs/>
          <w:i/>
        </w:rPr>
        <w:t xml:space="preserve">Note: This document serves as a foundational blueprint. Further feasibility studies and stakeholder consultations with local guilds are recommended before full-scale execution.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Development of the Musician Ecosystem in Argentina Córdoba</dc:title>
  <dc:creator/>
  <cp:keywords/>
  <dcterms:created xsi:type="dcterms:W3CDTF">2026-07-29T12:06:59Z</dcterms:created>
  <dcterms:modified xsi:type="dcterms:W3CDTF">2026-07-29T12:06:59Z</dcterms:modified>
</cp:coreProperties>
</file>

<file path=docProps/custom.xml><?xml version="1.0" encoding="utf-8"?>
<Properties xmlns="http://schemas.openxmlformats.org/officeDocument/2006/custom-properties" xmlns:vt="http://schemas.openxmlformats.org/officeDocument/2006/docPropsVTypes"/>
</file>