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32" w:name="Xe84a58f57a841401ccb8eff7992d3865ac8e213"/>
    <w:p>
      <w:pPr>
        <w:pStyle w:val="Heading1"/>
      </w:pPr>
      <w:r>
        <w:t xml:space="preserve">Project Report: Strategic Integration of Professional Musician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Development Boards</w:t>
      </w:r>
      <w:r>
        <w:br/>
      </w:r>
      <w:r>
        <w:rPr>
          <w:bCs/>
          <w:b/>
        </w:rPr>
        <w:t xml:space="preserve">From:</w:t>
      </w:r>
      <w:r>
        <w:t xml:space="preserve"> </w:t>
      </w:r>
      <w:r>
        <w:t xml:space="preserve">Project Management Office</w:t>
      </w:r>
      <w:r>
        <w:br/>
      </w:r>
    </w:p>
    <w:bookmarkStart w:id="20" w:name="section"/>
    <w:p>
      <w:pPr>
        <w:pStyle w:val="Heading3"/>
      </w:pPr>
    </w:p>
    <w:p>
      <w:pPr>
        <w:pStyle w:val="FirstParagraph"/>
      </w:pPr>
      <w:r>
        <w:t xml:space="preserve">This project report outlines the operational framework, economic impact, and cultural significance of engaging professional Musician services within the vibrant cultural landscape of Australia Brisbane. The objective is to establish a sustainable model for musical talent deployment that supports local arts initiatives while meeting the growing demand for live entertainment in this specific geographic region.</w:t>
      </w:r>
    </w:p>
    <w:bookmarkEnd w:id="20"/>
    <w:bookmarkStart w:id="21" w:name="executive-summary"/>
    <w:p>
      <w:pPr>
        <w:pStyle w:val="Heading2"/>
      </w:pPr>
      <w:r>
        <w:t xml:space="preserve">1. Executive Summary</w:t>
      </w:r>
    </w:p>
    <w:p>
      <w:pPr>
        <w:pStyle w:val="FirstParagraph"/>
      </w:pPr>
      <w:r>
        <w:t xml:space="preserve">The city of Australia Brisbane has emerged as a dynamic hub for creative industries in Queensland. As urban development accelerates and tourism rebounds, the demand for high-quality live performances has reached unprecedented levels. This report details the strategic implementation of hiring and supporting skilled Musician professionals to enhance cultural offerings, support local economies, and foster community engagement. By focusing on the unique characteristics of Australia Brisbane as a host city, this project aims to create a robust ecosystem where artistic excellence meets commercial viability.</w:t>
      </w:r>
    </w:p>
    <w:p>
      <w:pPr>
        <w:pStyle w:val="BodyText"/>
      </w:pPr>
      <w:r>
        <w:t xml:space="preserve">The scope of this Project Report encompasses venue partnerships, artist residency programs, festival integrations, and educational outreach. It specifically addresses the logistical requirements for bringing Musician talent into the Australia Brisbane market while adhering to local regulations and cultural expectations. The ultimate goal is to position Australia Brisbane as a premier destination for musical innovation in the Asia-Pacific region.</w:t>
      </w:r>
    </w:p>
    <w:bookmarkEnd w:id="21"/>
    <w:bookmarkStart w:id="24" w:name="Xce5352c59eae299b6632eb081bf5c80301c239d"/>
    <w:p>
      <w:pPr>
        <w:pStyle w:val="Heading2"/>
      </w:pPr>
      <w:r>
        <w:t xml:space="preserve">2. Contextual Analysis: The Australia Brisbane Landscape</w:t>
      </w:r>
    </w:p>
    <w:bookmarkStart w:id="22" w:name="economic-and-cultural-significance"/>
    <w:p>
      <w:pPr>
        <w:pStyle w:val="Heading3"/>
      </w:pPr>
      <w:r>
        <w:t xml:space="preserve">2.1 Economic and Cultural Significance</w:t>
      </w:r>
    </w:p>
    <w:p>
      <w:pPr>
        <w:pStyle w:val="FirstParagraph"/>
      </w:pPr>
      <w:r>
        <w:t xml:space="preserve">Australia Brisbane is not merely a geographical location but a cultural powerhouse with a distinct identity characterized by its riverfront settings, subtropical climate, and multicultural population. The city’s entertainment district, including South Bank and the Central Business District (CBD), serves as the primary stage for live music events. The integration of Musician talent into these spaces is critical for sustaining nightlife economies and attracting tourism.</w:t>
      </w:r>
    </w:p>
    <w:p>
      <w:pPr>
        <w:pStyle w:val="BodyText"/>
      </w:pPr>
      <w:r>
        <w:t xml:space="preserve">Recent data indicates a significant increase in consumer spending on live experiences. Residents of Australia Brisbane are increasingly prioritizing cultural participation, creating a fertile ground for both emerging and established Musician acts. However, the market is competitive, requiring strategic positioning to ensure that local artists receive adequate support while international acts find meaningful connections with the audience.</w:t>
      </w:r>
    </w:p>
    <w:bookmarkEnd w:id="22"/>
    <w:bookmarkStart w:id="23" w:name="infrastructure-and-venues"/>
    <w:p>
      <w:pPr>
        <w:pStyle w:val="Heading3"/>
      </w:pPr>
      <w:r>
        <w:t xml:space="preserve">2.2 Infrastructure and Venues</w:t>
      </w:r>
    </w:p>
    <w:p>
      <w:pPr>
        <w:pStyle w:val="FirstParagraph"/>
      </w:pPr>
      <w:r>
        <w:t xml:space="preserve">The infrastructure in Australia Brisbane supports a diverse range of Musician performances. From intimate basement bars in Fortitude Valley to large-scale amphitheaters at the Queensland Performing Arts Centre (QPAC), there are ample opportunities for deployment. The Project Report identifies key venues that have demonstrated willingness to collaborate on long-term contracts with Musician agencies, ensuring consistent booking schedules and reliable revenue streams for artists.</w:t>
      </w:r>
    </w:p>
    <w:bookmarkEnd w:id="23"/>
    <w:bookmarkEnd w:id="24"/>
    <w:bookmarkStart w:id="27" w:name="strategic-implementation-plan"/>
    <w:p>
      <w:pPr>
        <w:pStyle w:val="Heading2"/>
      </w:pPr>
      <w:r>
        <w:t xml:space="preserve">3. Strategic Implementation Plan</w:t>
      </w:r>
    </w:p>
    <w:bookmarkStart w:id="25" w:name="talent-acquisition-and-management"/>
    <w:p>
      <w:pPr>
        <w:pStyle w:val="Heading3"/>
      </w:pPr>
      <w:r>
        <w:t xml:space="preserve">3.1 Talent Acquisition and Management</w:t>
      </w:r>
    </w:p>
    <w:p>
      <w:pPr>
        <w:pStyle w:val="FirstParagraph"/>
      </w:pPr>
      <w:r>
        <w:t xml:space="preserve">A core component of this initiative is the efficient acquisition of Musician talent. We propose establishing a centralized registry that connects local Musician professionals with venues across Australia Brisbane. This digital platform will streamline the booking process, ensuring that venue managers can find suitable artists quickly while providing Musician workers with transparency regarding pay rates and contract terms.</w:t>
      </w:r>
    </w:p>
    <w:p>
      <w:pPr>
        <w:pStyle w:val="BodyText"/>
      </w:pPr>
      <w:r>
        <w:t xml:space="preserve">To maintain high standards, all participating Musician profiles must undergo a verification process that includes portfolio reviews and background checks. This quality assurance mechanism is vital for preserving the reputation of Australia Brisbane as a safe and professional environment for artistic expression.</w:t>
      </w:r>
    </w:p>
    <w:bookmarkEnd w:id="25"/>
    <w:bookmarkStart w:id="26" w:name="community-integration-and-education"/>
    <w:p>
      <w:pPr>
        <w:pStyle w:val="Heading3"/>
      </w:pPr>
      <w:r>
        <w:t xml:space="preserve">3.2 Community Integration and Education</w:t>
      </w:r>
    </w:p>
    <w:p>
      <w:pPr>
        <w:pStyle w:val="FirstParagraph"/>
      </w:pPr>
      <w:r>
        <w:t xml:space="preserve">Beyond commercial performances, this Project Report emphasizes the role of Musician in community building. We propose "Musician-in-Residence" programs in local schools and community centers throughout Australia Brisbane. These initiatives aim to inspire the next generation of artists by providing access to professional training and mentorship.</w:t>
      </w:r>
    </w:p>
    <w:p>
      <w:pPr>
        <w:pStyle w:val="BodyText"/>
      </w:pPr>
      <w:r>
        <w:t xml:space="preserve">By integrating Musician professionals into educational curricula, we address the skills gap in the creative sector while fostering social cohesion. Workshops led by Musician experts in genres ranging from Indigenous Australian music to contemporary jazz will celebrate the diverse cultural heritage of Australia Brisbane.</w:t>
      </w:r>
    </w:p>
    <w:bookmarkEnd w:id="26"/>
    <w:bookmarkEnd w:id="27"/>
    <w:bookmarkStart w:id="28" w:name="X8c485bf2398b5564c91d72d123e110ce24f126e"/>
    <w:p>
      <w:pPr>
        <w:pStyle w:val="Heading2"/>
      </w:pPr>
      <w:r>
        <w:t xml:space="preserve">4. Operational Challenges and Mitigation Strategies</w:t>
      </w:r>
    </w:p>
    <w:p>
      <w:pPr>
        <w:pStyle w:val="FirstParagraph"/>
      </w:pPr>
      <w:r>
        <w:t xml:space="preserve">Navigating the regulatory landscape for Musician operations in Australia Brisbane requires careful attention to labor laws, copyright regulations, and public safety standards. The project team has identified several potential challenges:</w:t>
      </w:r>
    </w:p>
    <w:p>
      <w:pPr>
        <w:numPr>
          <w:ilvl w:val="0"/>
          <w:numId w:val="1001"/>
        </w:numPr>
        <w:pStyle w:val="Compact"/>
      </w:pPr>
      <w:r>
        <w:rPr>
          <w:bCs/>
          <w:b/>
        </w:rPr>
        <w:t xml:space="preserve">Labor Compliance:</w:t>
      </w:r>
      <w:r>
        <w:t xml:space="preserve"> </w:t>
      </w:r>
      <w:r>
        <w:t xml:space="preserve">Ensuring that all Musician contracts comply with Australian employment laws regarding fair wages and working conditions.</w:t>
      </w:r>
    </w:p>
    <w:p>
      <w:pPr>
        <w:numPr>
          <w:ilvl w:val="0"/>
          <w:numId w:val="1001"/>
        </w:numPr>
        <w:pStyle w:val="Compact"/>
      </w:pPr>
      <w:r>
        <w:rPr>
          <w:bCs/>
          <w:b/>
        </w:rPr>
        <w:t xml:space="preserve">Venue Logistics:</w:t>
      </w:r>
    </w:p>
    <w:p>
      <w:pPr>
        <w:numPr>
          <w:ilvl w:val="0"/>
          <w:numId w:val="1001"/>
        </w:numPr>
        <w:pStyle w:val="Compact"/>
      </w:pPr>
      <w:r>
        <w:rPr>
          <w:bCs/>
          <w:b/>
        </w:rPr>
        <w:t xml:space="preserve">Cyclical Demand:</w:t>
      </w:r>
      <w:r>
        <w:t xml:space="preserve"> </w:t>
      </w:r>
      <w:r>
        <w:t xml:space="preserve">Addressing the fluctuations in tourism which can affect the consistency of income for Musician performers.</w:t>
      </w:r>
    </w:p>
    <w:p>
      <w:pPr>
        <w:pStyle w:val="FirstParagraph"/>
      </w:pPr>
      <w:r>
        <w:t xml:space="preserve">To mitigate these risks, we propose implementing standardized contract templates vetted by legal experts specializing in arts law. Additionally, a diversified revenue model that includes corporate events, private functions, and government grants will help stabilize income for Musician during off-peak tourism seasons.</w:t>
      </w:r>
    </w:p>
    <w:bookmarkEnd w:id="28"/>
    <w:bookmarkStart w:id="29" w:name="economic-impact-assessment"/>
    <w:p>
      <w:pPr>
        <w:pStyle w:val="Heading2"/>
      </w:pPr>
      <w:r>
        <w:t xml:space="preserve">5. Economic Impact Assessment</w:t>
      </w:r>
    </w:p>
    <w:p>
      <w:pPr>
        <w:pStyle w:val="FirstParagraph"/>
      </w:pPr>
      <w:r>
        <w:t xml:space="preserve">The deployment of professional Musician services is projected to have a multiplier effect on the local economy of Australia Brisbane. Direct expenditures include performance fees, equipment rentals, and marketing costs. Indirect benefits include increased foot traffic for nearby hospitality venues, hotels, and retail stores.</w:t>
      </w:r>
    </w:p>
    <w:p>
      <w:pPr>
        <w:pStyle w:val="BodyText"/>
      </w:pPr>
      <w:r>
        <w:t xml:space="preserve">Studies suggest that for every dollar spent on live music events in a city like Australia Brisbane, approximately three dollars are generated in related economic activities. By fostering a thriving Musician community, we not only enrich the cultural fabric of the city but also contribute significantly to its GDP. The Project Report estimates that sustained investment in Musician talent could result in a 15% increase in cultural tourism revenue within the first two years.</w:t>
      </w:r>
    </w:p>
    <w:bookmarkEnd w:id="29"/>
    <w:bookmarkStart w:id="30" w:name="sustainability-and-future-outlook"/>
    <w:p>
      <w:pPr>
        <w:pStyle w:val="Heading2"/>
      </w:pPr>
      <w:r>
        <w:t xml:space="preserve">6. Sustainability and Future Outlook</w:t>
      </w:r>
    </w:p>
    <w:p>
      <w:pPr>
        <w:pStyle w:val="FirstParagraph"/>
      </w:pPr>
      <w:r>
        <w:t xml:space="preserve">Sustainability is not just an environmental concern but also a financial imperative for the longevity of Musician careers in Australia Brisbane. This Project Report advocates for green touring practices, such as minimizing carbon footprints through local sourcing of equipment and utilizing public transport networks within the city.</w:t>
      </w:r>
    </w:p>
    <w:p>
      <w:pPr>
        <w:pStyle w:val="BodyText"/>
      </w:pPr>
      <w:r>
        <w:t xml:space="preserve">Looking forward, the integration of digital technologies will play a crucial role. Hybrid events that combine physical attendance in Australia Brisbane with virtual streaming capabilities can expand the reach of Musician artists beyond geographical boundaries. This approach ensures that even during periods where physical gathering is restricted, Musician professionals can maintain engagement with their audiences.</w:t>
      </w:r>
    </w:p>
    <w:bookmarkEnd w:id="30"/>
    <w:bookmarkStart w:id="31" w:name="conclusion"/>
    <w:p>
      <w:pPr>
        <w:pStyle w:val="Heading2"/>
      </w:pPr>
      <w:r>
        <w:t xml:space="preserve">7. Conclusion</w:t>
      </w:r>
    </w:p>
    <w:p>
      <w:pPr>
        <w:pStyle w:val="FirstParagraph"/>
      </w:pPr>
      <w:r>
        <w:t xml:space="preserve">In conclusion, this Project Report affirms that the strategic integration of professional Musician services in Australia Brisbane offers substantial benefits for cultural enrichment and economic growth. By leveraging the unique assets of Australia Brisbane as a coastal, multicultural city, stakeholders can create a supportive ecosystem for artists.</w:t>
      </w:r>
    </w:p>
    <w:p>
      <w:pPr>
        <w:pStyle w:val="BodyText"/>
      </w:pPr>
      <w:r>
        <w:t xml:space="preserve">The successful execution of this plan requires collaboration between government bodies, venue owners, and the Musician community itself. With careful planning and adherence to ethical labor practices, we can ensure that Australia Brisbane remains a vibrant stage for Musician talent. The recommendations outlined in this document provide a clear roadmap for achieving these objectives, ensuring that the spirit of live music continues to thrive in this dynamic Australian city.</w:t>
      </w:r>
    </w:p>
    <w:p>
      <w:pPr>
        <w:pStyle w:val="BodyText"/>
      </w:pPr>
      <w:r>
        <w:rPr>
          <w:iCs/>
          <w:i/>
        </w:rPr>
        <w:t xml:space="preserve">This document serves as a foundational guide for future decision-making regarding arts funding and cultural policy in Australia Brisbane. Continued monitoring of key performance indicators will be essential to adapt strategies as the Musician landscape evolves.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Operations in Australia Brisbane</dc:title>
  <dc:creator/>
  <dc:language>en</dc:language>
  <cp:keywords/>
  <dcterms:created xsi:type="dcterms:W3CDTF">2026-07-29T18:02:11Z</dcterms:created>
  <dcterms:modified xsi:type="dcterms:W3CDTF">2026-07-29T18:02:11Z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