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34" w:name="X19809e1dc6e9a67e90ca284bf199aa25169faf1"/>
    <w:p>
      <w:pPr>
        <w:pStyle w:val="Heading1"/>
      </w:pPr>
      <w:r>
        <w:rPr>
          <w:bCs/>
          <w:b/>
        </w:rPr>
        <w:t xml:space="preserve">Project Report: Strategic Analysis and Implementation of a Professional Musician Career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p>
    <w:p>
      <w:pPr>
        <w:pStyle w:val="BodyText"/>
      </w:pPr>
      <w:r>
        <w:t xml:space="preserve">From:Data Analytics and Arts Management Division</w:t>
      </w:r>
      <w:r>
        <w:br/>
      </w:r>
    </w:p>
    <w:bookmarkStart w:id="20" w:name="executive-summary"/>
    <w:p>
      <w:pPr>
        <w:pStyle w:val="Heading2"/>
      </w:pPr>
      <w:r>
        <w:t xml:space="preserve">1. Executive Summary</w:t>
      </w:r>
    </w:p>
    <w:p>
      <w:pPr>
        <w:pStyle w:val="FirstParagraph"/>
      </w:pPr>
      <w:r>
        <w:t xml:space="preserve">This Project Report outlines a comprehensive strategy for establishing and sustaining a professional career as a</w:t>
      </w:r>
      <w:r>
        <w:t xml:space="preserve"> </w:t>
      </w:r>
      <w:r>
        <w:rPr>
          <w:bCs/>
          <w:b/>
        </w:rPr>
        <w:t xml:space="preserve">Musician</w:t>
      </w:r>
      <w:r>
        <w:t xml:space="preserve">Australia, Sydney.The report analyzes the local market dynamics, regulatory requirements, networking opportunities, and economic potential specific to Sydney’s entertainment industry. The primary objective is to provide actionable insights for artists seeking to integrate into the Australian music scene effectively. Given Sydney’s status as a premier global city for arts and culture, this project aims to leverage local infrastructure while adhering strictly to</w:t>
      </w:r>
      <w:r>
        <w:t xml:space="preserve"> </w:t>
      </w:r>
      <w:r>
        <w:rPr>
          <w:bCs/>
          <w:b/>
        </w:rPr>
        <w:t xml:space="preserve">Australia Sydney</w:t>
      </w:r>
      <w:r>
        <w:t xml:space="preserve">’s legal and cultural frameworks.</w:t>
      </w:r>
    </w:p>
    <w:bookmarkEnd w:id="20"/>
    <w:bookmarkStart w:id="21" w:name="Xe830cbfb3325f21f7c0090d4a1e5ff920486729"/>
    <w:p>
      <w:pPr>
        <w:pStyle w:val="Heading2"/>
      </w:pPr>
      <w:r>
        <w:t xml:space="preserve">2. Introduction: The Context of Music in Australia, Sydney</w:t>
      </w:r>
    </w:p>
    <w:p>
      <w:pPr>
        <w:pStyle w:val="FirstParagraph"/>
      </w:pPr>
      <w:r>
        <w:t xml:space="preserve">Sydney is not merely a capital city; it is the heartbeat of Australia’s contemporary music industry. From the historic stages of the Sydney Opera House to the gritty underground venues in Surry Hills and Newtown, the city offers a diverse ecosystem for every genre imaginable. This project report focuses on how an individual</w:t>
      </w:r>
      <w:r>
        <w:t xml:space="preserve"> </w:t>
      </w:r>
      <w:r>
        <w:rPr>
          <w:bCs/>
          <w:b/>
        </w:rPr>
        <w:t xml:space="preserve">Musician</w:t>
      </w:r>
      <w:r>
        <w:t xml:space="preserve"> </w:t>
      </w:r>
      <w:r>
        <w:t xml:space="preserve">can navigate this complex environment. The term "Australia Sydney" represents more than just a geographical location; it signifies a specific regulatory body, cultural expectation, and economic zone that dictates how music is produced, distributed, and consumed.</w:t>
      </w:r>
    </w:p>
    <w:p>
      <w:pPr>
        <w:pStyle w:val="BodyText"/>
      </w:pPr>
      <w:r>
        <w:t xml:space="preserve">The importance of understanding the local context cannot be overstated. While talent is universal success in Sydney requires adherence to specific protocols regarding copyright management through APRA AMCOS, visa regulations for international artists who are part of the broader Australian framework and an understanding of the unique "fair go" ethos that influences audience engagement.</w:t>
      </w:r>
    </w:p>
    <w:bookmarkEnd w:id="21"/>
    <w:bookmarkStart w:id="24" w:name="X92f3ecbbd6bfb5648b98bab84fd1cef6431247a"/>
    <w:p>
      <w:pPr>
        <w:pStyle w:val="Heading2"/>
      </w:pPr>
      <w:r>
        <w:t xml:space="preserve">3. Market Analysis: The Sydney Music Ecosystem</w:t>
      </w:r>
    </w:p>
    <w:bookmarkStart w:id="22" w:name="venue-landscape"/>
    <w:p>
      <w:pPr>
        <w:pStyle w:val="Heading3"/>
      </w:pPr>
      <w:r>
        <w:t xml:space="preserve">3.1 Venue Landscape</w:t>
      </w:r>
    </w:p>
    <w:p>
      <w:pPr>
        <w:pStyle w:val="FirstParagraph"/>
      </w:pPr>
      <w:r>
        <w:t xml:space="preserve">Sydney boasts a tiered venue structure essential for any professional</w:t>
      </w:r>
      <w:r>
        <w:t xml:space="preserve"> </w:t>
      </w:r>
      <w:r>
        <w:rPr>
          <w:bCs/>
          <w:b/>
        </w:rPr>
        <w:t xml:space="preserve">Musician.</w:t>
      </w:r>
    </w:p>
    <w:p>
      <w:pPr>
        <w:numPr>
          <w:ilvl w:val="0"/>
          <w:numId w:val="1001"/>
        </w:numPr>
        <w:pStyle w:val="Compact"/>
      </w:pPr>
      <w:r>
        <w:rPr>
          <w:bCs/>
          <w:b/>
        </w:rPr>
        <w:t xml:space="preserve">Tier 1: Major Venues.</w:t>
      </w:r>
      <w:r>
        <w:t xml:space="preserve">This includes the Sydney Opera House, The Hordern Pavilion, and Qudos Bank Arena. These venues are suitable for established artists with significant touring budgets and marketing support.</w:t>
      </w:r>
    </w:p>
    <w:p>
      <w:pPr>
        <w:numPr>
          <w:ilvl w:val="0"/>
          <w:numId w:val="1001"/>
        </w:numPr>
        <w:pStyle w:val="Compact"/>
      </w:pPr>
      <w:r>
        <w:rPr>
          <w:bCs/>
          <w:b/>
        </w:rPr>
        <w:t xml:space="preserve">Tier 2: Mid-Sized Clubs.</w:t>
      </w:r>
      <w:r>
        <w:t xml:space="preserve">Venues such as the Enmore Theatre, Metro Theatre, and The Star Event Centre serve as critical stepping stones. These locations allow a</w:t>
      </w:r>
      <w:r>
        <w:t xml:space="preserve"> </w:t>
      </w:r>
      <w:r>
        <w:rPr>
          <w:bCs/>
          <w:b/>
        </w:rPr>
        <w:t xml:space="preserve">Musician</w:t>
      </w:r>
      <w:r>
        <w:t xml:space="preserve"> </w:t>
      </w:r>
      <w:r>
        <w:t xml:space="preserve">to build regional recognition within New South Wales before attempting national tours across Australia Sydney’s broader sphere of influence.</w:t>
      </w:r>
    </w:p>
    <w:p>
      <w:pPr>
        <w:numPr>
          <w:ilvl w:val="0"/>
          <w:numId w:val="1001"/>
        </w:numPr>
        <w:pStyle w:val="Compact"/>
      </w:pPr>
      <w:r>
        <w:rPr>
          <w:bCs/>
          <w:b/>
        </w:rPr>
        <w:t xml:space="preserve">Tier 3: Intimate Bars and Cafes.</w:t>
      </w:r>
      <w:r>
        <w:t xml:space="preserve">Areas like Newtown, Paddington, and the CBD offer numerous small venues. These are vital for debut performances, networking with other local artists in</w:t>
      </w:r>
      <w:r>
        <w:t xml:space="preserve"> </w:t>
      </w:r>
      <w:r>
        <w:rPr>
          <w:bCs/>
          <w:b/>
        </w:rPr>
        <w:t xml:space="preserve">Australia Sydney</w:t>
      </w:r>
      <w:r>
        <w:t xml:space="preserve">, and testing new material with live audiences.</w:t>
      </w:r>
    </w:p>
    <w:bookmarkEnd w:id="22"/>
    <w:bookmarkStart w:id="23" w:name="audience-demographics"/>
    <w:p>
      <w:pPr>
        <w:pStyle w:val="Heading3"/>
      </w:pPr>
      <w:r>
        <w:t xml:space="preserve">3.2 Audience Demographics</w:t>
      </w:r>
    </w:p>
    <w:p>
      <w:pPr>
        <w:pStyle w:val="FirstParagraph"/>
      </w:pPr>
      <w:r>
        <w:t xml:space="preserve">The demographic profile of music consumers in Sydney is highly diverse. The audience tends to be younger, urban-focused, and digitally savvy. There is a strong appreciation for local talent, yet there remains a high demand for international crossover appeal. Understanding this balance is crucial for a</w:t>
      </w:r>
      <w:r>
        <w:t xml:space="preserve"> </w:t>
      </w:r>
      <w:r>
        <w:rPr>
          <w:bCs/>
          <w:b/>
        </w:rPr>
        <w:t xml:space="preserve">Musician</w:t>
      </w:r>
      <w:r>
        <w:t xml:space="preserve"> </w:t>
      </w:r>
      <w:r>
        <w:t xml:space="preserve">aiming to secure bookings in</w:t>
      </w:r>
      <w:r>
        <w:t xml:space="preserve"> </w:t>
      </w:r>
      <w:r>
        <w:rPr>
          <w:bCs/>
          <w:b/>
        </w:rPr>
        <w:t xml:space="preserve">Australia Sydney</w:t>
      </w:r>
      <w:r>
        <w:t xml:space="preserve">.</w:t>
      </w:r>
    </w:p>
    <w:bookmarkEnd w:id="23"/>
    <w:bookmarkEnd w:id="24"/>
    <w:bookmarkStart w:id="27" w:name="X1942571d6bfca626d70d0da4b0ef35bb0e16652"/>
    <w:p>
      <w:pPr>
        <w:pStyle w:val="Heading2"/>
      </w:pPr>
      <w:r>
        <w:t xml:space="preserve">4. Regulatory and Legal Framework in Australia, Sydney</w:t>
      </w:r>
    </w:p>
    <w:p>
      <w:pPr>
        <w:pStyle w:val="FirstParagraph"/>
      </w:pPr>
      <w:r>
        <w:t xml:space="preserve">Navigating the legal landscape is perhaps the most challenging aspect of this project. This section details the non-negotiable requirements for operating as a professional artist in this jurisdiction.</w:t>
      </w:r>
    </w:p>
    <w:bookmarkStart w:id="25" w:name="visas-and-work-rights"/>
    <w:p>
      <w:pPr>
        <w:pStyle w:val="Heading3"/>
      </w:pPr>
      <w:r>
        <w:t xml:space="preserve">4.1 Visas and Work Rights</w:t>
      </w:r>
    </w:p>
    <w:p>
      <w:pPr>
        <w:pStyle w:val="FirstParagraph"/>
      </w:pPr>
      <w:r>
        <w:t xml:space="preserve">Musician, obtaining the correct visa is paramount. The Temporary Work (International Relations) Visa (subclass 408) or the Working Holiday Maker Visa (if applicable by nationality) are common pathways. It is critical to ensure that all activities fall within the bounds of</w:t>
      </w:r>
      <w:r>
        <w:t xml:space="preserve"> </w:t>
      </w:r>
      <w:r>
        <w:rPr>
          <w:bCs/>
          <w:b/>
        </w:rPr>
        <w:t xml:space="preserve">Australia Sydney</w:t>
      </w:r>
      <w:r>
        <w:t xml:space="preserve">’s immigration laws. Unauthorized work can lead to severe penalties and deportation.</w:t>
      </w:r>
    </w:p>
    <w:bookmarkEnd w:id="25"/>
    <w:bookmarkStart w:id="26" w:name="copyright-and-royalties"/>
    <w:p>
      <w:pPr>
        <w:pStyle w:val="Heading3"/>
      </w:pPr>
      <w:r>
        <w:t xml:space="preserve">4.2 Copyright and Royalties</w:t>
      </w:r>
    </w:p>
    <w:p>
      <w:pPr>
        <w:pStyle w:val="FirstParagraph"/>
      </w:pPr>
      <w:r>
        <w:t xml:space="preserve">In Australia, music royalties are managed primarily by APRA AMCOS (Australasian Performing Right Association and Australasian Mechanical Copyright Owners Society). A professional</w:t>
      </w:r>
      <w:r>
        <w:t xml:space="preserve"> </w:t>
      </w:r>
      <w:r>
        <w:rPr>
          <w:bCs/>
          <w:b/>
        </w:rPr>
        <w:t xml:space="preserve">Musician</w:t>
      </w:r>
      <w:r>
        <w:t xml:space="preserve"> </w:t>
      </w:r>
      <w:r>
        <w:t xml:space="preserve">must register their works with APRA to collect performance royalties. This is mandatory for any public performance or broadcast in Sydney. Failure to do so results in lost revenue and potential legal issues.</w:t>
      </w:r>
    </w:p>
    <w:p>
      <w:pPr>
        <w:pStyle w:val="BodyText"/>
      </w:pPr>
      <w:r>
        <w:t xml:space="preserve">To operate legally, the artist should establish an Australian Business Number (ABN) if their activity is considered a business rather than a hobby. This applies whether the individual is a local resident or an international professional setting up temporary operations in Sydney.</w:t>
      </w:r>
    </w:p>
    <w:bookmarkEnd w:id="26"/>
    <w:bookmarkEnd w:id="27"/>
    <w:bookmarkStart w:id="30" w:name="strategic-marketing-and-networking"/>
    <w:p>
      <w:pPr>
        <w:pStyle w:val="Heading2"/>
      </w:pPr>
      <w:r>
        <w:t xml:space="preserve">5. Strategic Marketing and Networking</w:t>
      </w:r>
    </w:p>
    <w:bookmarkStart w:id="28" w:name="digital-presence"/>
    <w:p>
      <w:pPr>
        <w:pStyle w:val="Heading3"/>
      </w:pPr>
      <w:r>
        <w:t xml:space="preserve">5.1 Digital Presence</w:t>
      </w:r>
    </w:p>
    <w:p>
      <w:pPr>
        <w:pStyle w:val="FirstParagraph"/>
      </w:pPr>
      <w:r>
        <w:t xml:space="preserve">In modern music management, digital reach is as important as stage presence. A successful campaign for a</w:t>
      </w:r>
      <w:r>
        <w:t xml:space="preserve"> </w:t>
      </w:r>
      <w:r>
        <w:rPr>
          <w:bCs/>
          <w:b/>
        </w:rPr>
        <w:t xml:space="preserve">Musician</w:t>
      </w:r>
    </w:p>
    <w:p>
      <w:pPr>
        <w:numPr>
          <w:ilvl w:val="0"/>
          <w:numId w:val="1002"/>
        </w:numPr>
        <w:pStyle w:val="Compact"/>
      </w:pPr>
      <w:r>
        <w:t xml:space="preserve">A professional website optimized for SEO with keywords related to "Sydney live music" and "Australian artist."</w:t>
      </w:r>
    </w:p>
    <w:p>
      <w:pPr>
        <w:numPr>
          <w:ilvl w:val="0"/>
          <w:numId w:val="1002"/>
        </w:numPr>
        <w:pStyle w:val="Compact"/>
      </w:pPr>
      <w:r>
        <w:t xml:space="preserve">Active social media engagement targeting Australian demographics.</w:t>
      </w:r>
    </w:p>
    <w:p>
      <w:pPr>
        <w:numPr>
          <w:ilvl w:val="0"/>
          <w:numId w:val="1002"/>
        </w:numPr>
        <w:pStyle w:val="Compact"/>
      </w:pPr>
      <w:r>
        <w:t xml:space="preserve">Distribution through major streaming platforms that are heavily used in Australia, such as Spotify, Apple Music, and YouTube Music.</w:t>
      </w:r>
    </w:p>
    <w:bookmarkEnd w:id="28"/>
    <w:bookmarkStart w:id="29" w:name="local-networking"/>
    <w:p>
      <w:pPr>
        <w:pStyle w:val="Heading3"/>
      </w:pPr>
      <w:r>
        <w:t xml:space="preserve">5.2 Local Networking</w:t>
      </w:r>
    </w:p>
    <w:p>
      <w:pPr>
        <w:pStyle w:val="FirstParagraph"/>
      </w:pPr>
      <w:r>
        <w:t xml:space="preserve">The Sydney music community is tightly knit. Attendance at local industry events such as the Sydney Festival or ARIA Awards-related parties can provide invaluable connections. Joining organizations like Live Performance Australia (LPA) offers access to resources specifically designed for performers in</w:t>
      </w:r>
      <w:r>
        <w:t xml:space="preserve"> </w:t>
      </w:r>
      <w:r>
        <w:rPr>
          <w:bCs/>
          <w:b/>
        </w:rPr>
        <w:t xml:space="preserve">Australia Sydney.</w:t>
      </w:r>
    </w:p>
    <w:bookmarkEnd w:id="29"/>
    <w:bookmarkEnd w:id="30"/>
    <w:bookmarkStart w:id="31" w:name="financial-projections-and-budgeting"/>
    <w:p>
      <w:pPr>
        <w:pStyle w:val="Heading2"/>
      </w:pPr>
      <w:r>
        <w:t xml:space="preserve">6. Financial Projections and Budgeting</w:t>
      </w:r>
    </w:p>
    <w:p>
      <w:pPr>
        <w:pStyle w:val="FirstParagraph"/>
      </w:pPr>
      <w:r>
        <w:t xml:space="preserve">The following table outlines the estimated initial costs for a new professional entry into the Sydney market. These figures are estimates based on current market rates in 2023-2024.</w:t>
      </w:r>
    </w:p>
    <w:p>
      <w:pPr>
        <w:pStyle w:val="BodyText"/>
      </w:pPr>
      <w:r>
        <w:t xml:space="preserve">Item</w:t>
      </w:r>
    </w:p>
    <w:p>
      <w:pPr>
        <w:pStyle w:val="BodyText"/>
      </w:pPr>
      <w:r>
        <w:t xml:space="preserve">Estimated Cost (AUD)</w:t>
      </w:r>
    </w:p>
    <w:p>
      <w:pPr>
        <w:pStyle w:val="BodyText"/>
      </w:pPr>
      <w:r>
        <w:t xml:space="preserve">Tourist/Work Visa Application Fee</w:t>
      </w:r>
    </w:p>
    <w:p>
      <w:pPr>
        <w:pStyle w:val="BodyText"/>
      </w:pPr>
      <w:r>
        <w:t xml:space="preserve">$280 - $500 depending on visa subclass.</w:t>
      </w:r>
    </w:p>
    <w:p>
      <w:pPr>
        <w:pStyle w:val="BodyText"/>
      </w:pPr>
      <w:r>
        <w:t xml:space="preserve">Livestock Registration and Business Setup (ABN)</w:t>
      </w:r>
    </w:p>
    <w:p>
      <w:pPr>
        <w:pStyle w:val="BodyText"/>
      </w:pPr>
      <w:r>
        <w:t xml:space="preserve">$34 - $100</w:t>
      </w:r>
    </w:p>
    <w:p>
      <w:pPr>
        <w:pStyle w:val="BodyText"/>
      </w:pPr>
      <w:r>
        <w:t xml:space="preserve">Initial Marketing Campaign (Social Media Ads)</w:t>
      </w:r>
    </w:p>
    <w:p>
      <w:pPr>
        <w:pStyle w:val="BodyText"/>
      </w:pPr>
      <w:r>
        <w:t xml:space="preserve">$500 - $2,000</w:t>
      </w:r>
    </w:p>
    <w:p>
      <w:pPr>
        <w:pStyle w:val="BodyText"/>
      </w:pPr>
      <w:r>
        <w:t xml:space="preserve">Promotional Material Production (Photos, Press Kits)</w:t>
      </w:r>
    </w:p>
    <w:p>
      <w:pPr>
        <w:pStyle w:val="BodyText"/>
      </w:pPr>
      <w:r>
        <w:t xml:space="preserve">$300 - $815</w:t>
      </w:r>
    </w:p>
    <w:p>
      <w:pPr>
        <w:pStyle w:val="BodyText"/>
      </w:pPr>
      <w:r>
        <w:t xml:space="preserve">Instrument Maintenance and Transport in Sydney</w:t>
      </w:r>
    </w:p>
    <w:p>
      <w:pPr>
        <w:pStyle w:val="BodyText"/>
      </w:pPr>
      <w:r>
        <w:t xml:space="preserve">$200 - $60 per month</w:t>
      </w:r>
    </w:p>
    <w:p>
      <w:pPr>
        <w:pStyle w:val="BodyText"/>
      </w:pPr>
      <w:r>
        <w:t xml:space="preserve">Total Initial Capital Requirement</w:t>
      </w:r>
    </w:p>
    <w:p>
      <w:pPr>
        <w:pStyle w:val="BodyText"/>
      </w:pPr>
      <w:r>
        <w:t xml:space="preserve">$1,314 - $3,875+</w:t>
      </w:r>
    </w:p>
    <w:bookmarkEnd w:id="31"/>
    <w:bookmarkStart w:id="32" w:name="risk-management"/>
    <w:p>
      <w:pPr>
        <w:pStyle w:val="Heading2"/>
      </w:pPr>
      <w:r>
        <w:t xml:space="preserve">7. Risk Management</w:t>
      </w:r>
    </w:p>
    <w:p>
      <w:pPr>
        <w:pStyle w:val="FirstParagraph"/>
      </w:pPr>
      <w:r>
        <w:t xml:space="preserve">Risks associated with launching a music career in Sydney include:</w:t>
      </w:r>
    </w:p>
    <w:p>
      <w:pPr>
        <w:numPr>
          <w:ilvl w:val="0"/>
          <w:numId w:val="1003"/>
        </w:numPr>
        <w:pStyle w:val="Compact"/>
      </w:pPr>
      <w:r>
        <w:rPr>
          <w:bCs/>
          <w:b/>
        </w:rPr>
        <w:t xml:space="preserve">Economic Downturns:</w:t>
      </w:r>
      <w:r>
        <w:t xml:space="preserve">Lifestyle spending decreases during economic slumps, affecting ticket sales.</w:t>
      </w:r>
    </w:p>
    <w:bookmarkEnd w:id="32"/>
    <w:bookmarkStart w:id="33" w:name="conclusion-and-recommendations"/>
    <w:p>
      <w:pPr>
        <w:pStyle w:val="Heading2"/>
      </w:pPr>
      <w:r>
        <w:t xml:space="preserve">8. Conclusion and Recommendations</w:t>
      </w:r>
    </w:p>
    <w:p>
      <w:pPr>
        <w:pStyle w:val="FirstParagraph"/>
      </w:pPr>
      <w:r>
        <w:t xml:space="preserve">This project report confirms that establishing a career as a professional</w:t>
      </w:r>
    </w:p>
    <w:p>
      <w:pPr>
        <w:pStyle w:val="BodyText"/>
      </w:pPr>
      <w:r>
        <w:t xml:space="preserve">Musician" in Sydney, Australia, is both feasible and rewarding, provided there is meticulous planning. The city offers unparalleled opportunities for growth but demands strict adherence to legal and cultural norms defined by the unique context of "</w:t>
      </w:r>
    </w:p>
    <w:p>
      <w:pPr>
        <w:pStyle w:val="BodyText"/>
      </w:pPr>
      <w:r>
        <w:t xml:space="preserve">Australia Sydney.</w:t>
      </w:r>
    </w:p>
    <w:p>
      <w:pPr>
        <w:pStyle w:val="BodyText"/>
      </w:pPr>
      <w:r>
        <w:rPr>
          <w:bCs/>
          <w:b/>
        </w:rPr>
        <w:t xml:space="preserve">Recommendations:</w:t>
      </w:r>
    </w:p>
    <w:p>
      <w:pPr>
        <w:numPr>
          <w:ilvl w:val="0"/>
          <w:numId w:val="1004"/>
        </w:numPr>
        <w:pStyle w:val="Compact"/>
      </w:pPr>
      <w:r>
        <w:t xml:space="preserve">Prioritize legal compliance, specifically regarding visas and APRA registration, before commencing any paid performances.</w:t>
      </w:r>
    </w:p>
    <w:p>
      <w:pPr>
        <w:pStyle w:val="FirstParagraph"/>
      </w:pPr>
      <w:r>
        <w:t xml:space="preserve">By following this structured approach, aspiring and established artists alike can successfully navigate the complexities of the Sydney market, ensuring a prosperous future as a recognized professional artist.</w:t>
      </w:r>
    </w:p>
    <w:p>
      <w:r>
        <w:pict>
          <v:rect style="width:0;height:1.5pt" o:hralign="center" o:hrstd="t" o:hr="t"/>
        </w:pict>
      </w:r>
    </w:p>
    <w:p>
      <w:pPr>
        <w:pStyle w:val="FirstParagraph"/>
      </w:pPr>
      <w:r>
        <w:rPr>
          <w:iCs/>
          <w:i/>
        </w:rPr>
        <w:t xml:space="preserve">This document is for informational purposes only and does not constitute legal advice. Consult with qualified professionals regarding visa and tax obligations in Australia.</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 Australia Sydney</dc:title>
  <dc:creator/>
  <dc:language>en</dc:language>
  <cp:keywords/>
  <dcterms:created xsi:type="dcterms:W3CDTF">2026-07-29T09:58:07Z</dcterms:created>
  <dcterms:modified xsi:type="dcterms:W3CDTF">2026-07-29T09:58:07Z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