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Integration</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2" w:name="X667bc7a7fc411f0dec0cefd4259bde3e8889e21"/>
    <w:p>
      <w:pPr>
        <w:pStyle w:val="Heading1"/>
      </w:pPr>
      <w:r>
        <w:t xml:space="preserve">Project Report: Strategic Integration and Development of the Musician Sector in Colombia Bogotá</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a comprehensive strategy to enhance, support, and integrate the</w:t>
      </w:r>
      <w:r>
        <w:t xml:space="preserve"> </w:t>
      </w:r>
      <w:r>
        <w:rPr>
          <w:bCs/>
          <w:b/>
        </w:rPr>
        <w:t xml:space="preserve">Musician</w:t>
      </w:r>
      <w:r>
        <w:t xml:space="preserve"> </w:t>
      </w:r>
      <w:r>
        <w:t xml:space="preserve">community within the vibrant cultural landscape of</w:t>
      </w:r>
    </w:p>
    <w:p>
      <w:pPr>
        <w:pStyle w:val="BodyText"/>
      </w:pPr>
      <w:r>
        <w:t xml:space="preserve">Colombia Bogotá. As the capital city serves as the economic and cultural heart of Colombia, it holds immense potential for artistic innovation. However, artists often face structural challenges regarding funding, legal recognition, and market access. This document proposes a framework to address these issues by creating sustainable pathways for professional growth while preserving the rich musical heritage unique to this region of</w:t>
      </w:r>
      <w:r>
        <w:t xml:space="preserve"> </w:t>
      </w:r>
      <w:r>
        <w:rPr>
          <w:bCs/>
          <w:b/>
        </w:rPr>
        <w:t xml:space="preserve">Colombia Bogotá</w:t>
      </w:r>
      <w:r>
        <w:t xml:space="preserve">.</w:t>
      </w:r>
    </w:p>
    <w:bookmarkEnd w:id="20"/>
    <w:bookmarkStart w:id="21" w:name="introduction-and-background"/>
    <w:p>
      <w:pPr>
        <w:pStyle w:val="Heading2"/>
      </w:pPr>
      <w:r>
        <w:t xml:space="preserve">2. Introduction and Background</w:t>
      </w:r>
    </w:p>
    <w:p>
      <w:pPr>
        <w:pStyle w:val="FirstParagraph"/>
      </w:pPr>
      <w:r>
        <w:t xml:space="preserve">The cultural identity of</w:t>
      </w:r>
    </w:p>
    <w:p>
      <w:pPr>
        <w:pStyle w:val="BodyText"/>
      </w:pPr>
      <w:r>
        <w:t xml:space="preserve">Colombia Bogotá is deeply intertwined with its musical traditions, ranging from traditional Andean folk music to modern urban genres such as reggaeton, cumbia fusion, and contemporary jazz. Despite this richness, the working conditions for a freelance</w:t>
      </w:r>
    </w:p>
    <w:p>
      <w:pPr>
        <w:pStyle w:val="BodyText"/>
      </w:pPr>
      <w:r>
        <w:t xml:space="preserve">Musician in the region can be precarious. Many artists struggle with social security compliance, lack of access to formal venues that pay fair rates, and limited opportunities for international exposure.</w:t>
      </w:r>
    </w:p>
    <w:p>
      <w:pPr>
        <w:pStyle w:val="BodyText"/>
      </w:pPr>
      <w:r>
        <w:t xml:space="preserve">This project aims to bridge these gaps by leveraging local government resources and private sector partnerships within</w:t>
      </w:r>
      <w:r>
        <w:t xml:space="preserve"> </w:t>
      </w:r>
      <w:r>
        <w:rPr>
          <w:bCs/>
          <w:b/>
        </w:rPr>
        <w:t xml:space="preserve">Colombia Bogotá</w:t>
      </w:r>
      <w:r>
        <w:t xml:space="preserve">. By focusing on the specific needs of the</w:t>
      </w:r>
    </w:p>
    <w:p>
      <w:pPr>
        <w:pStyle w:val="BodyText"/>
      </w:pPr>
      <w:r>
        <w:t xml:space="preserve">Musician, we aim to transform the music sector into a viable economic engine that contributes significantly to the cultural tourism and creative industries of</w:t>
      </w:r>
    </w:p>
    <w:p>
      <w:pPr>
        <w:pStyle w:val="BodyText"/>
      </w:pPr>
      <w:r>
        <w:t xml:space="preserve">Colombia Bogotá.</w:t>
      </w:r>
    </w:p>
    <w:bookmarkEnd w:id="21"/>
    <w:bookmarkStart w:id="22" w:name="objectives-of-the-project"/>
    <w:p>
      <w:pPr>
        <w:pStyle w:val="Heading2"/>
      </w:pPr>
      <w:r>
        <w:t xml:space="preserve">3. Objectives of the Project</w:t>
      </w:r>
    </w:p>
    <w:p>
      <w:pPr>
        <w:numPr>
          <w:ilvl w:val="0"/>
          <w:numId w:val="1001"/>
        </w:numPr>
        <w:pStyle w:val="Compact"/>
      </w:pPr>
      <w:r>
        <w:t xml:space="preserve">To establish a dedicated support hub for every</w:t>
      </w:r>
    </w:p>
    <w:p>
      <w:pPr>
        <w:numPr>
          <w:ilvl w:val="0"/>
          <w:numId w:val="1000"/>
        </w:numPr>
        <w:pStyle w:val="Compact"/>
      </w:pPr>
      <w:r>
        <w:t xml:space="preserve">Musician residing in or performing regularly within</w:t>
      </w:r>
      <w:r>
        <w:t xml:space="preserve"> </w:t>
      </w:r>
      <w:r>
        <w:rPr>
          <w:bCs/>
          <w:b/>
        </w:rPr>
        <w:t xml:space="preserve">Colombia Bogotá</w:t>
      </w:r>
      <w:r>
        <w:t xml:space="preserve">.</w:t>
      </w:r>
    </w:p>
    <w:p>
      <w:pPr>
        <w:numPr>
          <w:ilvl w:val="0"/>
          <w:numId w:val="1001"/>
        </w:numPr>
        <w:pStyle w:val="Compact"/>
      </w:pPr>
      <w:r>
        <w:t xml:space="preserve">To provide legal and administrative training specifically designed for artistic professionals, ensuring compliance with Colombian labor laws.</w:t>
      </w:r>
    </w:p>
    <w:p>
      <w:pPr>
        <w:numPr>
          <w:ilvl w:val="0"/>
          <w:numId w:val="1001"/>
        </w:numPr>
        <w:pStyle w:val="Compact"/>
      </w:pPr>
      <w:r>
        <w:t xml:space="preserve">To create a digital platform connecting local talent with venues across</w:t>
      </w:r>
      <w:r>
        <w:t xml:space="preserve"> </w:t>
      </w:r>
      <w:r>
        <w:rPr>
          <w:bCs/>
          <w:b/>
        </w:rPr>
        <w:t xml:space="preserve">Colombia Bogotá</w:t>
      </w:r>
      <w:r>
        <w:t xml:space="preserve">, fostering better economic relationships.</w:t>
      </w:r>
    </w:p>
    <w:p>
      <w:pPr>
        <w:numPr>
          <w:ilvl w:val="0"/>
          <w:numId w:val="1001"/>
        </w:numPr>
        <w:pStyle w:val="Compact"/>
      </w:pPr>
      <w:r>
        <w:t xml:space="preserve">Promote cultural exchange initiatives that highlight the unique soundscapes of</w:t>
      </w:r>
    </w:p>
    <w:p>
      <w:pPr>
        <w:numPr>
          <w:ilvl w:val="0"/>
          <w:numId w:val="1000"/>
        </w:numPr>
        <w:pStyle w:val="Compact"/>
      </w:pPr>
      <w:r>
        <w:t xml:space="preserve">Colombia Bogotá.</w:t>
      </w:r>
    </w:p>
    <w:bookmarkEnd w:id="22"/>
    <w:bookmarkStart w:id="26" w:name="Xf80732d5cbdb144cc13fb2cc31bc345b3e3aee4"/>
    <w:p>
      <w:pPr>
        <w:pStyle w:val="Heading2"/>
      </w:pPr>
      <w:r>
        <w:t xml:space="preserve">4. Strategic Pillars and Implementation Plan</w:t>
      </w:r>
    </w:p>
    <w:bookmarkStart w:id="23" w:name="X74ebda48f432638f3c66ccc8b00576d972126c5"/>
    <w:p>
      <w:pPr>
        <w:pStyle w:val="Heading3"/>
      </w:pPr>
      <w:r>
        <w:t xml:space="preserve">A. Legal and Administrative Support for the Musician</w:t>
      </w:r>
    </w:p>
    <w:p>
      <w:pPr>
        <w:pStyle w:val="FirstParagraph"/>
      </w:pPr>
      <w:r>
        <w:t xml:space="preserve">In</w:t>
      </w:r>
      <w:r>
        <w:t xml:space="preserve"> </w:t>
      </w:r>
      <w:r>
        <w:rPr>
          <w:bCs/>
          <w:b/>
        </w:rPr>
        <w:t xml:space="preserve">Colombia Bogotá</w:t>
      </w:r>
      <w:r>
        <w:t xml:space="preserve">, many artists operate informally due to a lack of understanding regarding tax obligations and social security contributions (Parafiscales). This project will introduce workshops led by legal experts specializing in intellectual property and artistic labor rights. The goal is to empower every</w:t>
      </w:r>
    </w:p>
    <w:p>
      <w:pPr>
        <w:pStyle w:val="BodyText"/>
      </w:pPr>
      <w:r>
        <w:t xml:space="preserve">Musician with the knowledge required to formalize their income, access health insurance (Subsidized Regime if applicable), and protect their copyrights through ProColombia and relevant entities.</w:t>
      </w:r>
    </w:p>
    <w:bookmarkEnd w:id="23"/>
    <w:bookmarkStart w:id="24" w:name="Xa6b11c0f756e4eff1f81b4dc3eced8ea619e0cd"/>
    <w:p>
      <w:pPr>
        <w:pStyle w:val="Heading3"/>
      </w:pPr>
      <w:r>
        <w:t xml:space="preserve">B. Infrastructure and Access to Venues in Colombia Bogotá</w:t>
      </w:r>
    </w:p>
    <w:p>
      <w:pPr>
        <w:pStyle w:val="FirstParagraph"/>
      </w:pPr>
      <w:r>
        <w:t xml:space="preserve">The cultural infrastructure of</w:t>
      </w:r>
      <w:r>
        <w:t xml:space="preserve"> </w:t>
      </w:r>
      <w:r>
        <w:rPr>
          <w:bCs/>
          <w:b/>
        </w:rPr>
        <w:t xml:space="preserve">Colombia Bogotá</w:t>
      </w:r>
      <w:r>
        <w:t xml:space="preserve">, including venues like Estadio El Campín, Salón Tolima, and smaller independent bars in zones such as La Candelaria and Usaquén, requires a more structured booking system. We propose a "Bogotá Beats" registry. This digital tool will allow every</w:t>
      </w:r>
    </w:p>
    <w:p>
      <w:pPr>
        <w:pStyle w:val="BodyText"/>
      </w:pPr>
      <w:r>
        <w:t xml:space="preserve">Musician to showcase their portfolio directly to venue owners who are committed to paying fair market rates. By centralizing this information within the context of</w:t>
      </w:r>
      <w:r>
        <w:t xml:space="preserve"> </w:t>
      </w:r>
      <w:r>
        <w:rPr>
          <w:bCs/>
          <w:b/>
        </w:rPr>
        <w:t xml:space="preserve">Colombia Bogotá</w:t>
      </w:r>
      <w:r>
        <w:t xml:space="preserve">, we reduce exploitation and ensure that artists receive timely payments.</w:t>
      </w:r>
    </w:p>
    <w:bookmarkEnd w:id="24"/>
    <w:bookmarkStart w:id="25" w:name="c.-educational-programs-and-mentorship"/>
    <w:p>
      <w:pPr>
        <w:pStyle w:val="Heading3"/>
      </w:pPr>
      <w:r>
        <w:t xml:space="preserve">C. Educational Programs and Mentorship</w:t>
      </w:r>
    </w:p>
    <w:p>
      <w:pPr>
        <w:pStyle w:val="FirstParagraph"/>
      </w:pPr>
      <w:r>
        <w:t xml:space="preserve">Sustainability requires continuous growth. This phase involves partnerships with local universities and music schools in</w:t>
      </w:r>
    </w:p>
    <w:p>
      <w:pPr>
        <w:pStyle w:val="BodyText"/>
      </w:pPr>
      <w:r>
        <w:t xml:space="preserve">Colombia Bogotá. Senior industry professionals will mentor emerging talent, focusing not just on performance skills but on career management, digital marketing, and networking. This ensures that the next generation of</w:t>
      </w:r>
    </w:p>
    <w:p>
      <w:pPr>
        <w:pStyle w:val="BodyText"/>
      </w:pPr>
      <w:r>
        <w:t xml:space="preserve">Musician profiles in</w:t>
      </w:r>
      <w:r>
        <w:t xml:space="preserve"> </w:t>
      </w:r>
      <w:r>
        <w:rPr>
          <w:bCs/>
          <w:b/>
        </w:rPr>
        <w:t xml:space="preserve">Colombia Bogotá</w:t>
      </w:r>
      <w:r>
        <w:t xml:space="preserve"> </w:t>
      </w:r>
      <w:r>
        <w:t xml:space="preserve">are professionally robust and globally competitive.</w:t>
      </w:r>
    </w:p>
    <w:bookmarkEnd w:id="25"/>
    <w:bookmarkEnd w:id="26"/>
    <w:bookmarkStart w:id="28" w:name="community-engagement-and-cultural-impact"/>
    <w:p>
      <w:pPr>
        <w:pStyle w:val="Heading2"/>
      </w:pPr>
      <w:r>
        <w:t xml:space="preserve">5. Community Engagement and Cultural Impact</w:t>
      </w:r>
    </w:p>
    <w:p>
      <w:pPr>
        <w:pStyle w:val="FirstParagraph"/>
      </w:pPr>
      <w:r>
        <w:t xml:space="preserve">The social impact of this project extends beyond economics. Music is a powerful tool for social cohesion in neighborhoods across</w:t>
      </w:r>
    </w:p>
    <w:p>
      <w:pPr>
        <w:pStyle w:val="BodyText"/>
      </w:pPr>
      <w:r>
        <w:t xml:space="preserve">Colombia Bogotá. By organizing community concerts and festivals, we can utilize the talents of local</w:t>
      </w:r>
    </w:p>
    <w:p>
      <w:pPr>
        <w:pStyle w:val="BodyText"/>
      </w:pPr>
      <w:r>
        <w:t xml:space="preserve">Musician groups to revitalize public spaces. These events serve dual purposes: they provide platforms for artistic expression and foster a sense of pride and unity among residents. The unique rhythm of life in</w:t>
      </w:r>
      <w:r>
        <w:t xml:space="preserve"> </w:t>
      </w:r>
      <w:r>
        <w:rPr>
          <w:bCs/>
          <w:b/>
        </w:rPr>
        <w:t xml:space="preserve">Colombia Bogotá</w:t>
      </w:r>
      <w:r>
        <w:t xml:space="preserve">, often described as resilient and vibrant, is best expressed through its music.</w:t>
      </w:r>
    </w:p>
    <w:bookmarkStart w:id="27" w:name="safety-and-inclusivity"/>
    <w:p>
      <w:pPr>
        <w:pStyle w:val="Heading3"/>
      </w:pPr>
      <w:r>
        <w:t xml:space="preserve">Safety and Inclusivity</w:t>
      </w:r>
    </w:p>
    <w:p>
      <w:pPr>
        <w:pStyle w:val="FirstParagraph"/>
      </w:pPr>
      <w:r>
        <w:t xml:space="preserve">A major concern for any artist traveling to performances in the capital is safety. This project will implement a "Safe Stage" protocol, ensuring that venues in</w:t>
      </w:r>
      <w:r>
        <w:t xml:space="preserve"> </w:t>
      </w:r>
      <w:r>
        <w:rPr>
          <w:bCs/>
          <w:b/>
        </w:rPr>
        <w:t xml:space="preserve">Colombia Bogotá</w:t>
      </w:r>
      <w:r>
        <w:t xml:space="preserve"> </w:t>
      </w:r>
      <w:r>
        <w:t xml:space="preserve">adhere to strict security standards. Furthermore, we aim to promote inclusivity by supporting diverse genres and artists from marginalized backgrounds within</w:t>
      </w:r>
    </w:p>
    <w:p>
      <w:pPr>
        <w:pStyle w:val="BodyText"/>
      </w:pPr>
      <w:r>
        <w:t xml:space="preserve">Colombia Bogotá, ensuring that the music scene represents the true demographic diversity of the city.</w:t>
      </w:r>
    </w:p>
    <w:bookmarkEnd w:id="27"/>
    <w:bookmarkEnd w:id="28"/>
    <w:bookmarkStart w:id="29" w:name="budget-and-resource-allocation"/>
    <w:p>
      <w:pPr>
        <w:pStyle w:val="Heading2"/>
      </w:pPr>
      <w:r>
        <w:t xml:space="preserve">6. Budget and Resource Allocation</w:t>
      </w:r>
    </w:p>
    <w:p>
      <w:pPr>
        <w:pStyle w:val="FirstParagraph"/>
      </w:pPr>
      <w:r>
        <w:t xml:space="preserve">Funding for this initiative will be sought through a public-private partnership model. Initial capital will come from municipal grants designated for cultural development in</w:t>
      </w:r>
      <w:r>
        <w:t xml:space="preserve"> </w:t>
      </w:r>
      <w:r>
        <w:rPr>
          <w:bCs/>
          <w:b/>
        </w:rPr>
        <w:t xml:space="preserve">Colombia Bogotá</w:t>
      </w:r>
      <w:r>
        <w:t xml:space="preserve">. Additional support will be secured from private corporations interested in Corporate Social Responsibility (CSR) focused on the arts.</w:t>
      </w:r>
    </w:p>
    <w:p>
      <w:pPr>
        <w:numPr>
          <w:ilvl w:val="0"/>
          <w:numId w:val="1002"/>
        </w:numPr>
        <w:pStyle w:val="Compact"/>
      </w:pPr>
      <w:r>
        <w:t xml:space="preserve">40% allocated to technology development (The Bogotá Beats platform).</w:t>
      </w:r>
    </w:p>
    <w:p>
      <w:pPr>
        <w:numPr>
          <w:ilvl w:val="0"/>
          <w:numId w:val="1002"/>
        </w:numPr>
        <w:pStyle w:val="Compact"/>
      </w:pPr>
      <w:r>
        <w:t xml:space="preserve">30% allocated to legal workshops and administrative support for the</w:t>
      </w:r>
    </w:p>
    <w:p>
      <w:pPr>
        <w:numPr>
          <w:ilvl w:val="0"/>
          <w:numId w:val="1000"/>
        </w:numPr>
        <w:pStyle w:val="Compact"/>
      </w:pPr>
      <w:r>
        <w:t xml:space="preserve">Musician.</w:t>
      </w:r>
    </w:p>
    <w:p>
      <w:pPr>
        <w:numPr>
          <w:ilvl w:val="0"/>
          <w:numId w:val="1002"/>
        </w:numPr>
        <w:pStyle w:val="Compact"/>
      </w:pPr>
      <w:r>
        <w:t xml:space="preserve">20% allocated to event organization and community outreach in</w:t>
      </w:r>
    </w:p>
    <w:p>
      <w:pPr>
        <w:numPr>
          <w:ilvl w:val="0"/>
          <w:numId w:val="1000"/>
        </w:numPr>
        <w:pStyle w:val="Compact"/>
      </w:pPr>
      <w:r>
        <w:t xml:space="preserve">Colombia Bogotá.</w:t>
      </w:r>
    </w:p>
    <w:p>
      <w:pPr>
        <w:numPr>
          <w:ilvl w:val="0"/>
          <w:numId w:val="1002"/>
        </w:numPr>
        <w:pStyle w:val="Compact"/>
      </w:pPr>
      <w:r>
        <w:t xml:space="preserve">10% reserved for contingency and monitoring/evaluation.</w:t>
      </w:r>
    </w:p>
    <w:bookmarkEnd w:id="29"/>
    <w:bookmarkStart w:id="30" w:name="risk-management"/>
    <w:p>
      <w:pPr>
        <w:pStyle w:val="Heading2"/>
      </w:pPr>
      <w:r>
        <w:t xml:space="preserve">7. Risk Management</w:t>
      </w:r>
    </w:p>
    <w:p>
      <w:pPr>
        <w:pStyle w:val="FirstParagraph"/>
      </w:pPr>
      <w:r>
        <w:t xml:space="preserve">Risks associated with this project include potential bureaucratic delays common in large municipal projects in</w:t>
      </w:r>
      <w:r>
        <w:t xml:space="preserve"> </w:t>
      </w:r>
      <w:r>
        <w:rPr>
          <w:bCs/>
          <w:b/>
        </w:rPr>
        <w:t xml:space="preserve">Colombia Bogotá</w:t>
      </w:r>
      <w:r>
        <w:t xml:space="preserve">. To mitigate this, we will establish a streamlined advisory board comprising both government officials and private sector representatives. Another risk is low initial adoption by the</w:t>
      </w:r>
    </w:p>
    <w:p>
      <w:pPr>
        <w:pStyle w:val="BodyText"/>
      </w:pPr>
      <w:r>
        <w:t xml:space="preserve">Musician community due to skepticism. We will address this through targeted outreach campaigns emphasizing the tangible benefits of formalization and income stability.</w:t>
      </w:r>
    </w:p>
    <w:bookmarkEnd w:id="30"/>
    <w:bookmarkStart w:id="31" w:name="conclusion"/>
    <w:p>
      <w:pPr>
        <w:pStyle w:val="Heading2"/>
      </w:pPr>
      <w:r>
        <w:t xml:space="preserve">8. Conclusion</w:t>
      </w:r>
    </w:p>
    <w:p>
      <w:pPr>
        <w:pStyle w:val="FirstParagraph"/>
      </w:pPr>
      <w:r>
        <w:t xml:space="preserve">This</w:t>
      </w:r>
      <w:r>
        <w:t xml:space="preserve"> </w:t>
      </w:r>
      <w:r>
        <w:rPr>
          <w:bCs/>
          <w:b/>
        </w:rPr>
        <w:t xml:space="preserve">Project Report</w:t>
      </w:r>
      <w:r>
        <w:t xml:space="preserve"> </w:t>
      </w:r>
      <w:r>
        <w:t xml:space="preserve">underscores the urgent need to professionalize and support the artistic sector in</w:t>
      </w:r>
    </w:p>
    <w:p>
      <w:pPr>
        <w:pStyle w:val="BodyText"/>
      </w:pPr>
      <w:r>
        <w:t xml:space="preserve">Colombia Bogotá. By focusing on the specific challenges faced by each individual</w:t>
      </w:r>
    </w:p>
    <w:p>
      <w:pPr>
        <w:pStyle w:val="BodyText"/>
      </w:pPr>
      <w:r>
        <w:t xml:space="preserve">Musician, we can unlock a new era of cultural prosperity for our city. The vibrant soul of</w:t>
      </w:r>
      <w:r>
        <w:t xml:space="preserve"> </w:t>
      </w:r>
      <w:r>
        <w:rPr>
          <w:bCs/>
          <w:b/>
        </w:rPr>
        <w:t xml:space="preserve">Colombia Bogotá</w:t>
      </w:r>
      <w:r>
        <w:t xml:space="preserve"> </w:t>
      </w:r>
      <w:r>
        <w:t xml:space="preserve">beats to the rhythm of its music; it is time we ensure those who create that rhythm are supported, protected, and rewarded. Through collaborative effort and strategic investment, we can position</w:t>
      </w:r>
      <w:r>
        <w:t xml:space="preserve"> </w:t>
      </w:r>
      <w:r>
        <w:rPr>
          <w:bCs/>
          <w:b/>
        </w:rPr>
        <w:t xml:space="preserve">Colombia Bogotá</w:t>
      </w:r>
      <w:r>
        <w:t xml:space="preserve"> </w:t>
      </w:r>
      <w:r>
        <w:t xml:space="preserve">as a global hub for musical excellence.</w:t>
      </w:r>
    </w:p>
    <w:p>
      <w:pPr>
        <w:pStyle w:val="BodyText"/>
      </w:pPr>
      <w:r>
        <w:t xml:space="preserve">We recommend immediate approval of the preliminary funding phase to begin stakeholder consultations with the local</w:t>
      </w:r>
    </w:p>
    <w:p>
      <w:pPr>
        <w:pStyle w:val="BodyText"/>
      </w:pPr>
      <w:r>
        <w:t xml:space="preserve">Musician unions in</w:t>
      </w:r>
    </w:p>
    <w:p>
      <w:pPr>
        <w:pStyle w:val="BodyText"/>
      </w:pPr>
      <w:r>
        <w:t xml:space="preserve">Colombia Bogotá.</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Integration in Colombia Bogotá</dc:title>
  <dc:creator/>
  <dc:language>en</dc:language>
  <cp:keywords/>
  <dcterms:created xsi:type="dcterms:W3CDTF">2026-07-29T14:35:53Z</dcterms:created>
  <dcterms:modified xsi:type="dcterms:W3CDTF">2026-07-29T14:35:53Z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