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Initiative</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0" w:name="X80c8b1ac7778f34d10dd21d0d95df88f73bf380"/>
    <w:p>
      <w:pPr>
        <w:pStyle w:val="Heading1"/>
      </w:pPr>
      <w:r>
        <w:t xml:space="preserve">A Comprehensive Project Report on the Modern Musician Ecosystem in Iran Tehran</w:t>
      </w:r>
    </w:p>
    <w:p>
      <w:pPr>
        <w:pStyle w:val="FirstParagraph"/>
      </w:pPr>
      <w:r>
        <w:rPr>
          <w:bCs/>
          <w:b/>
        </w:rPr>
        <w:t xml:space="preserve">Date:</w:t>
      </w:r>
    </w:p>
    <w:p>
      <w:pPr>
        <w:pStyle w:val="BodyText"/>
      </w:pPr>
      <w:r>
        <w:rPr>
          <w:bCs/>
          <w:b/>
        </w:rPr>
        <w:t xml:space="preserve">Status:</w:t>
      </w:r>
    </w:p>
    <w:p>
      <w:pPr>
        <w:pStyle w:val="BodyText"/>
      </w:pPr>
      <w:r>
        <w:t xml:space="preserve">This document serves as a detailed strategic analysis and operational framework for establishing sustainable musical projects within the complex cultural landscape of Iran, with a specific focus on its capital city, Tehran.1.0 Executive Summary</w:t>
      </w:r>
    </w:p>
    <w:p>
      <w:pPr>
        <w:pStyle w:val="BodyText"/>
      </w:pPr>
      <w:r>
        <w:t xml:space="preserve">The purpose of this</w:t>
      </w:r>
      <w:r>
        <w:t xml:space="preserve"> </w:t>
      </w:r>
      <w:r>
        <w:rPr>
          <w:bCs/>
          <w:b/>
        </w:rPr>
        <w:t xml:space="preserve">Project Report</w:t>
      </w:r>
      <w:r>
        <w:t xml:space="preserve"> </w:t>
      </w:r>
      <w:r>
        <w:t xml:space="preserve">is to outline the opportunities, challenges, and strategic imperatives for fostering a vibrant environment for the contemporary</w:t>
      </w:r>
      <w:r>
        <w:t xml:space="preserve"> </w:t>
      </w:r>
      <w:r>
        <w:rPr>
          <w:bCs/>
          <w:b/>
        </w:rPr>
        <w:t xml:space="preserve">Musician</w:t>
      </w:r>
      <w:r>
        <w:t xml:space="preserve">. While Iran possesses a rich tapestry of musical heritage dating back millennia, the modern era presents unique complexities due to regulatory frameworks and socio-political dynamics. This report specifically targets Tehran, as it remains the cultural heart of the nation, hosting the majority of educational institutions, recording studios, and audiences. By analyzing these factors we aim to create a roadmap that allows for artistic expression while ensuring compliance with local regulations.2.0 Contextual Analysis: The Landscape in Iran Tehran</w:t>
      </w:r>
    </w:p>
    <w:p>
      <w:pPr>
        <w:pStyle w:val="BodyText"/>
      </w:pPr>
      <w:r>
        <w:t xml:space="preserve">Tehran is not merely a city; it is the nexus of Iranian culture, politics, and economy. For any</w:t>
      </w:r>
      <w:r>
        <w:t xml:space="preserve"> </w:t>
      </w:r>
      <w:r>
        <w:rPr>
          <w:bCs/>
          <w:b/>
        </w:rPr>
        <w:t xml:space="preserve">Musician</w:t>
      </w:r>
      <w:r>
        <w:t xml:space="preserve">, whether a classical performer of traditional Persian instruments or a modern pop artist, Tehran represents both the primary market and the most significant regulatory hurdle. The cultural scene in Iran is characterized by a duality: there is an immense underground demand for diverse musical genres ranging from rock to electronic fusion, yet official channels are strictly governed by the Ministry of Culture and Islamic Guidance.Understanding this duality is crucial for success. In Tehran, the audience is highly educated regarding music. They consume global trends via digital platforms but also hold a deep reverence for their own classical traditions, such as Radif and Dastgah systems. Therefore, a successful project must bridge the gap between traditional authenticity and modern innovation.30 Key Challenges for the Musician</w:t>
      </w:r>
    </w:p>
    <w:p>
      <w:pPr>
        <w:pStyle w:val="BodyText"/>
      </w:pPr>
      <w:r>
        <w:rPr>
          <w:bCs/>
          <w:b/>
        </w:rPr>
        <w:t xml:space="preserve">a) Regulatory Compliance:</w:t>
      </w:r>
    </w:p>
    <w:p>
      <w:pPr>
        <w:pStyle w:val="BodyText"/>
      </w:pPr>
      <w:r>
        <w:t xml:space="preserve">The most significant barrier for any</w:t>
      </w:r>
      <w:r>
        <w:t xml:space="preserve"> </w:t>
      </w:r>
      <w:r>
        <w:rPr>
          <w:bCs/>
          <w:b/>
        </w:rPr>
        <w:t xml:space="preserve">Musician</w:t>
      </w:r>
      <w:r>
        <w:t xml:space="preserve"> </w:t>
      </w:r>
      <w:r>
        <w:t xml:space="preserve">operating in Iran is navigating the licensing system. Public concerts require extensive permits, which are often difficult to obtain and subject to sudden policy changes. Private gatherings exist but carry legal risks if not conducted discreetly or within approved community spaces.</w:t>
      </w:r>
    </w:p>
    <w:p>
      <w:pPr>
        <w:pStyle w:val="BodyText"/>
      </w:pPr>
      <w:r>
        <w:t xml:space="preserve">b) Infrastructure Limitations:</w:t>
      </w:r>
    </w:p>
    <w:p>
      <w:pPr>
        <w:pStyle w:val="BodyText"/>
      </w:pPr>
      <w:r>
        <w:t xml:space="preserve">While Tehran has numerous universities with music departments (such as the University of Art), public performance venues are limited compared to other global capitals. Many</w:t>
      </w:r>
      <w:r>
        <w:t xml:space="preserve"> </w:t>
      </w:r>
      <w:r>
        <w:rPr>
          <w:bCs/>
          <w:b/>
        </w:rPr>
        <w:t xml:space="preserve">Musician</w:t>
      </w:r>
      <w:r>
        <w:t xml:space="preserve">s rely on university halls, cultural centers like the Farhangsara network, or private event spaces. The lack of large-scale commercial concert halls restricts the scale at which artists can perform.</w:t>
      </w:r>
    </w:p>
    <w:p>
      <w:pPr>
        <w:pStyle w:val="BodyText"/>
      </w:pPr>
      <w:r>
        <w:t xml:space="preserve">c) Economic Constraints:</w:t>
      </w:r>
    </w:p>
    <w:p>
      <w:pPr>
        <w:pStyle w:val="BodyText"/>
      </w:pPr>
      <w:r>
        <w:t xml:space="preserve">Sanctions and inflation impact the purchasing power of audiences in Tehran. Furthermore, accessing international equipment (microphones, synthesizers, amplifiers) is expensive due to import restrictions.</w:t>
      </w:r>
      <w:r>
        <w:t xml:space="preserve"> </w:t>
      </w:r>
      <w:r>
        <w:rPr>
          <w:bCs/>
          <w:b/>
        </w:rPr>
        <w:t xml:space="preserve">Musician</w:t>
      </w:r>
      <w:r>
        <w:t xml:space="preserve">s must often rely on local manufacturing or second-hand imports to maintain their craft.40 Strategic Opportunities in Tehran</w:t>
      </w:r>
    </w:p>
    <w:p>
      <w:pPr>
        <w:pStyle w:val="BodyText"/>
      </w:pPr>
      <w:r>
        <w:t xml:space="preserve">a) Digital Platforms:</w:t>
      </w:r>
    </w:p>
    <w:p>
      <w:pPr>
        <w:pStyle w:val="BodyText"/>
      </w:pPr>
      <w:r>
        <w:t xml:space="preserve">The rise of domestic streaming services and social media platforms within Iran has created a new revenue stream for the</w:t>
      </w:r>
      <w:r>
        <w:t xml:space="preserve"> </w:t>
      </w:r>
      <w:r>
        <w:rPr>
          <w:bCs/>
          <w:b/>
        </w:rPr>
        <w:t xml:space="preserve">Musician</w:t>
      </w:r>
      <w:r>
        <w:t xml:space="preserve">. Artists can distribute their work directly to audiences without relying on physical sales. This digital shift allows for greater creative freedom, as online content is monitored differently than live performances.</w:t>
      </w:r>
    </w:p>
    <w:p>
      <w:pPr>
        <w:pStyle w:val="BodyText"/>
      </w:pPr>
      <w:r>
        <w:t xml:space="preserve">b) Fusion Genres:</w:t>
      </w:r>
    </w:p>
    <w:p>
      <w:pPr>
        <w:pStyle w:val="BodyText"/>
      </w:pPr>
      <w:r>
        <w:t xml:space="preserve">There is a growing appetite among Tehran’s youth for fusion music that combines traditional Persian melodies with jazz, blues, or electronic elements. This genre appeals to both older generations who appreciate the classical roots and younger demographics seeking modernity. A project focusing on this hybrid style has high potential for cultural resonance.</w:t>
      </w:r>
    </w:p>
    <w:p>
      <w:pPr>
        <w:pStyle w:val="BodyText"/>
      </w:pPr>
      <w:r>
        <w:t xml:space="preserve">c) Educational Workshops:</w:t>
      </w:r>
    </w:p>
    <w:p>
      <w:pPr>
        <w:pStyle w:val="BodyText"/>
      </w:pPr>
      <w:r>
        <w:t xml:space="preserve">Tehran has a large population of aspiring musicians. Offering workshops, masterclasses, or private lessons provides a stable income source for established</w:t>
      </w:r>
      <w:r>
        <w:t xml:space="preserve"> </w:t>
      </w:r>
      <w:r>
        <w:rPr>
          <w:bCs/>
          <w:b/>
        </w:rPr>
        <w:t xml:space="preserve">Musician</w:t>
      </w:r>
      <w:r>
        <w:t xml:space="preserve">s while fostering the next generation of talent. This educational aspect also helps in building a supportive community network.50 Operational Framework for Implementation</w:t>
      </w:r>
    </w:p>
    <w:p>
      <w:pPr>
        <w:pStyle w:val="BodyText"/>
      </w:pPr>
      <w:r>
        <w:t xml:space="preserve">To successfully execute this project, we propose a three-phase approach tailored to the realities of Iran Tehran:</w:t>
      </w:r>
      <w:r>
        <w:rPr>
          <w:bCs/>
          <w:b/>
        </w:rPr>
        <w:t xml:space="preserve">Phase 1: Foundation and Networking (Months 1-3)</w:t>
      </w:r>
    </w:p>
    <w:p>
      <w:pPr>
        <w:numPr>
          <w:ilvl w:val="0"/>
          <w:numId w:val="1001"/>
        </w:numPr>
        <w:pStyle w:val="Compact"/>
      </w:pPr>
      <w:r>
        <w:t xml:space="preserve">Musician's portfolio without violating content guidelines.</w:t>
      </w:r>
    </w:p>
    <w:p>
      <w:pPr>
        <w:pStyle w:val="FirstParagraph"/>
      </w:pPr>
      <w:r>
        <w:t xml:space="preserve">Phase 2: Content Creation and Pilot Events (Months 4-9)</w:t>
      </w:r>
    </w:p>
    <w:p>
      <w:pPr>
        <w:pStyle w:val="BodyText"/>
      </w:pPr>
      <w:r>
        <w:t xml:space="preserve">Phase 3: Expansion and Sustainability (Months 10-12)</w:t>
      </w:r>
    </w:p>
    <w:p>
      <w:pPr>
        <w:pStyle w:val="BodyText"/>
      </w:pPr>
      <w:r>
        <w:t xml:space="preserve">Musician's brand economically.</w:t>
      </w:r>
    </w:p>
    <w:p>
      <w:pPr>
        <w:pStyle w:val="BodyText"/>
      </w:pPr>
      <w:r>
        <w:t xml:space="preserve">60 Risk Management and Mitigation</w:t>
      </w:r>
    </w:p>
    <w:p>
      <w:pPr>
        <w:pStyle w:val="BodyText"/>
      </w:pPr>
      <w:r>
        <w:t xml:space="preserve">Risk management is critical in this context. The project must have contingency plans for regulatory shifts. This includes maintaining a low profile when necessary, diversifying income streams so that reliance on live performances is minimized, and ensuring all collaborations are vetted for political neutrality.Furthermore, the</w:t>
      </w:r>
      <w:r>
        <w:t xml:space="preserve"> </w:t>
      </w:r>
      <w:r>
        <w:rPr>
          <w:bCs/>
          <w:b/>
        </w:rPr>
        <w:t xml:space="preserve">Musician</w:t>
      </w:r>
      <w:r>
        <w:t xml:space="preserve"> </w:t>
      </w:r>
      <w:r>
        <w:t xml:space="preserve">must prioritize digital security to protect their work from unauthorized distribution or censorship. Encryption and secure cloud storage should be standard practice for all creative assets.70 Conclusion</w:t>
      </w:r>
    </w:p>
    <w:p>
      <w:pPr>
        <w:pStyle w:val="BodyText"/>
      </w:pPr>
      <w:r>
        <w:t xml:space="preserve">The landscape for a</w:t>
      </w:r>
      <w:r>
        <w:t xml:space="preserve"> </w:t>
      </w:r>
      <w:r>
        <w:rPr>
          <w:bCs/>
          <w:b/>
        </w:rPr>
        <w:t xml:space="preserve">Musician</w:t>
      </w:r>
      <w:r>
        <w:t xml:space="preserve"> </w:t>
      </w:r>
      <w:r>
        <w:t xml:space="preserve">in Iran Tehran is challenging but far from impossible. It requires patience, strategic planning, and a deep respect for local culture and laws. By focusing on high-quality, culturally relevant content and leveraging digital platforms, artists can overcome infrastructural limitations.This</w:t>
      </w:r>
      <w:r>
        <w:t xml:space="preserve"> </w:t>
      </w:r>
      <w:r>
        <w:rPr>
          <w:bCs/>
          <w:b/>
        </w:rPr>
        <w:t xml:space="preserve">Project Report</w:t>
      </w:r>
      <w:r>
        <w:t xml:space="preserve"> </w:t>
      </w:r>
      <w:r>
        <w:t xml:space="preserve">underscores that success in this region depends not just on talent but on adaptability. The synergy between the rich heritage of Iran and the innovative spirit of modern music offers a unique value proposition for audiences both domestically and internationally. With careful navigation of Tehran’s complex ecosystem, it is possible to build a sustainable career that honors artistic integrity while thriving within local constraints.Future research should focus on emerging digital payment solutions within Iran to further facilitate direct monetization for</w:t>
      </w:r>
      <w:r>
        <w:t xml:space="preserve"> </w:t>
      </w:r>
      <w:r>
        <w:rPr>
          <w:bCs/>
          <w:b/>
        </w:rPr>
        <w:t xml:space="preserve">Musician</w:t>
      </w:r>
      <w:r>
        <w:t xml:space="preserve">s, reducing dependence on traditional banking channels.</w:t>
      </w:r>
    </w:p>
    <w:p>
      <w:pPr>
        <w:pStyle w:val="BodyText"/>
      </w:pPr>
      <w:r>
        <w:rPr>
          <w:iCs/>
          <w:i/>
        </w:rPr>
        <w:t xml:space="preserve">End of Document</w:t>
      </w:r>
    </w:p>
    <w:p>
      <w:pPr>
        <w:pStyle w:val="BodyText"/>
      </w:pPr>
      <w:r>
        <w:rPr>
          <w:iCs/>
          <w:i/>
        </w:rPr>
        <w:t xml:space="preserve">This report was generated with a specific focus on the artistic and operational dynamics of the Musician in Iran Tehran.</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Initiative in Iran Tehran</dc:title>
  <dc:creator/>
  <dc:language>en</dc:language>
  <cp:keywords/>
  <dcterms:created xsi:type="dcterms:W3CDTF">2026-07-29T15:46:08Z</dcterms:created>
  <dcterms:modified xsi:type="dcterms:W3CDTF">2026-07-29T15:46:08Z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