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and</w:t>
      </w:r>
      <w:r>
        <w:t xml:space="preserve"> </w:t>
      </w:r>
      <w:r>
        <w:t xml:space="preserve">Economic</w:t>
      </w:r>
      <w:r>
        <w:t xml:space="preserve"> </w:t>
      </w:r>
      <w:r>
        <w:t xml:space="preserve">Development</w:t>
      </w:r>
      <w:r>
        <w:t xml:space="preserve"> </w:t>
      </w:r>
      <w:r>
        <w:t xml:space="preserve">in</w:t>
      </w:r>
      <w:r>
        <w:t xml:space="preserve"> </w:t>
      </w:r>
      <w:r>
        <w:t xml:space="preserve">Ivory</w:t>
      </w:r>
      <w:r>
        <w:t xml:space="preserve"> </w:t>
      </w:r>
      <w:r>
        <w:t xml:space="preserve">Coast</w:t>
      </w:r>
      <w:r>
        <w:t xml:space="preserve"> </w:t>
      </w:r>
      <w:r>
        <w:t xml:space="preserve">Abidjan</w:t>
      </w:r>
    </w:p>
    <w:bookmarkStart w:id="30" w:name="Xcb9b39304fbfdbcf735d99e0743a3862c1d3a8e"/>
    <w:p>
      <w:pPr>
        <w:pStyle w:val="Heading1"/>
      </w:pPr>
      <w:r>
        <w:t xml:space="preserve">Project Report on Musician Development and Cultural Sustainability in Ivory Coast Abidjan</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Culture and Francophonie, Republic of Côte d'Ivoire</w:t>
      </w:r>
      <w:r>
        <w:br/>
      </w:r>
      <w:r>
        <w:rPr>
          <w:bCs/>
          <w:b/>
        </w:rPr>
        <w:t xml:space="preserve">From:</w:t>
      </w:r>
      <w:r>
        <w:t xml:space="preserve"> </w:t>
      </w:r>
      <w:r>
        <w:t xml:space="preserve">Strategic Cultural Development Unit</w:t>
      </w:r>
      <w:r>
        <w:br/>
      </w:r>
    </w:p>
    <w:bookmarkStart w:id="20" w:name="executive-summary"/>
    <w:p>
      <w:pPr>
        <w:pStyle w:val="Heading2"/>
      </w:pPr>
      <w:r>
        <w:t xml:space="preserve">1. Executive Summary</w:t>
      </w:r>
    </w:p>
    <w:p>
      <w:pPr>
        <w:pStyle w:val="FirstParagraph"/>
      </w:pPr>
      <w:r>
        <w:t xml:space="preserve">The cultural landscape of</w:t>
      </w:r>
      <w:r>
        <w:t xml:space="preserve"> </w:t>
      </w:r>
      <w:r>
        <w:rPr>
          <w:bCs/>
          <w:b/>
        </w:rPr>
        <w:t xml:space="preserve">Ivory Coast Abidjan</w:t>
      </w:r>
      <w:r>
        <w:t xml:space="preserve"> </w:t>
      </w:r>
      <w:r>
        <w:t xml:space="preserve">is characterized by a vibrant, dynamic, and increasingly globalized artistic community. This Project Report outlines the critical necessity of establishing robust support structures for the local music industry within this economic capital. The primary objective is to transform the informal sector into a sustainable engine for economic growth and social cohesion. By focusing on the</w:t>
      </w:r>
      <w:r>
        <w:t xml:space="preserve"> </w:t>
      </w:r>
      <w:r>
        <w:rPr>
          <w:bCs/>
          <w:b/>
        </w:rPr>
        <w:t xml:space="preserve">Musician</w:t>
      </w:r>
      <w:r>
        <w:t xml:space="preserve"> </w:t>
      </w:r>
      <w:r>
        <w:t xml:space="preserve">as both an artist and a key economic agent, this report proposes a strategic roadmap that leverages digital tools, legal frameworks, and international partnerships to elevate the status of Ivorian music globally while ensuring local prosperity.</w:t>
      </w:r>
    </w:p>
    <w:bookmarkEnd w:id="20"/>
    <w:bookmarkStart w:id="21" w:name="X146f0477fab66df15bb919ab75798bfd499c5ed"/>
    <w:p>
      <w:pPr>
        <w:pStyle w:val="Heading2"/>
      </w:pPr>
      <w:r>
        <w:t xml:space="preserve">2. Contextual Background: The Vibrancy of Abidjan</w:t>
      </w:r>
    </w:p>
    <w:p>
      <w:pPr>
        <w:pStyle w:val="FirstParagraph"/>
      </w:pPr>
      <w:r>
        <w:rPr>
          <w:bCs/>
          <w:b/>
        </w:rPr>
        <w:t xml:space="preserve">Ivory Coast Abidjan</w:t>
      </w:r>
      <w:r>
        <w:t xml:space="preserve"> </w:t>
      </w:r>
      <w:r>
        <w:t xml:space="preserve">serves not only as the economic hub of West Africa but also as its premier cultural capital. The city is home to a diverse array of musical genres, ranging from traditional Baoulé rhythms to modern Afrobeats, Zouglou, and Coupé-Décalé. This richness represents an untapped potential for tourism and soft power diplomacy. However, despite the high volume of production and consumption of music in the city significant challenges remain regarding intellectual property rights, infrastructure access for the</w:t>
      </w:r>
      <w:r>
        <w:t xml:space="preserve"> </w:t>
      </w:r>
      <w:r>
        <w:rPr>
          <w:bCs/>
          <w:b/>
        </w:rPr>
        <w:t xml:space="preserve">Musician</w:t>
      </w:r>
      <w:r>
        <w:t xml:space="preserve">, and equitable revenue distribution.</w:t>
      </w:r>
    </w:p>
    <w:p>
      <w:pPr>
        <w:pStyle w:val="BodyText"/>
      </w:pPr>
      <w:r>
        <w:t xml:space="preserve">The urban environment of Abidjan provides a unique testing ground for cultural innovation. With a young, digitally connected population, the demand for new content is insatiable. Yet, many emerging artists struggle to monetize their work effectively due to fragmented distribution channels and a lack of professional management training. This report argues that investing in the human capital of the</w:t>
      </w:r>
      <w:r>
        <w:t xml:space="preserve"> </w:t>
      </w:r>
      <w:r>
        <w:rPr>
          <w:bCs/>
          <w:b/>
        </w:rPr>
        <w:t xml:space="preserve">Musician</w:t>
      </w:r>
      <w:r>
        <w:t xml:space="preserve"> </w:t>
      </w:r>
      <w:r>
        <w:t xml:space="preserve">is synonymous with investing in the future stability and cultural prestige of</w:t>
      </w:r>
      <w:r>
        <w:t xml:space="preserve"> </w:t>
      </w:r>
      <w:r>
        <w:rPr>
          <w:bCs/>
          <w:b/>
        </w:rPr>
        <w:t xml:space="preserve">Ivory Coast Abidjan</w:t>
      </w:r>
      <w:r>
        <w:t xml:space="preserve">.</w:t>
      </w:r>
    </w:p>
    <w:bookmarkEnd w:id="21"/>
    <w:bookmarkStart w:id="22" w:name="X8add35ac87c90b93aa4ce382e70e977d145ef0b"/>
    <w:p>
      <w:pPr>
        <w:pStyle w:val="Heading2"/>
      </w:pPr>
      <w:r>
        <w:t xml:space="preserve">3. Problem Statement: Challenges Facing the Musician Ecosystem</w:t>
      </w:r>
    </w:p>
    <w:p>
      <w:pPr>
        <w:pStyle w:val="FirstParagraph"/>
      </w:pPr>
      <w:r>
        <w:t xml:space="preserve">The core issues identified in this analysis can be categorized into three main areas:</w:t>
      </w:r>
    </w:p>
    <w:p>
      <w:pPr>
        <w:numPr>
          <w:ilvl w:val="0"/>
          <w:numId w:val="1001"/>
        </w:numPr>
        <w:pStyle w:val="Compact"/>
      </w:pPr>
      <w:r>
        <w:rPr>
          <w:bCs/>
          <w:b/>
        </w:rPr>
        <w:t xml:space="preserve">Inadequate Intellectual Property (IP) Enforcement:</w:t>
      </w:r>
      <w:r>
        <w:t xml:space="preserve"> </w:t>
      </w:r>
      <w:r>
        <w:t xml:space="preserve">Piracy remains a significant hurdle. Many artists in Abidjan lose substantial income due to unauthorized copying and streaming without proper royalty collection mechanisms.</w:t>
      </w:r>
    </w:p>
    <w:p>
      <w:pPr>
        <w:numPr>
          <w:ilvl w:val="0"/>
          <w:numId w:val="1001"/>
        </w:numPr>
        <w:pStyle w:val="Compact"/>
      </w:pPr>
      <w:r>
        <w:rPr>
          <w:bCs/>
          <w:b/>
        </w:rPr>
        <w:t xml:space="preserve">Lack of Professional Infrastructure:</w:t>
      </w:r>
      <w:r>
        <w:t xml:space="preserve"> </w:t>
      </w:r>
      <w:r>
        <w:t xml:space="preserve">There is a shortage of affordable, high-quality recording studios, rehearsal spaces, and performance venues that are accessible to independent artists. The cost barrier prevents many talented individuals from producing industry-standard work.</w:t>
      </w:r>
    </w:p>
    <w:p>
      <w:pPr>
        <w:numPr>
          <w:ilvl w:val="0"/>
          <w:numId w:val="1001"/>
        </w:numPr>
        <w:pStyle w:val="Compact"/>
      </w:pPr>
      <w:r>
        <w:rPr>
          <w:bCs/>
          <w:b/>
        </w:rPr>
        <w:t xml:space="preserve">Digital Literacy Gaps:</w:t>
      </w:r>
      <w:r>
        <w:t xml:space="preserve"> </w:t>
      </w:r>
      <w:r>
        <w:t xml:space="preserve">While streaming platforms have opened global markets, many local</w:t>
      </w:r>
      <w:r>
        <w:t xml:space="preserve"> </w:t>
      </w:r>
      <w:r>
        <w:rPr>
          <w:bCs/>
          <w:b/>
        </w:rPr>
        <w:t xml:space="preserve">Musician</w:t>
      </w:r>
      <w:r>
        <w:t xml:space="preserve">s lack the digital marketing skills necessary to navigate these platforms effectively, leading to a disconnect between local talent and global audiences.</w:t>
      </w:r>
    </w:p>
    <w:p>
      <w:pPr>
        <w:pStyle w:val="FirstParagraph"/>
      </w:pPr>
      <w:r>
        <w:rPr>
          <w:bCs/>
          <w:b/>
        </w:rPr>
        <w:t xml:space="preserve">Key Insight:</w:t>
      </w:r>
      <w:r>
        <w:t xml:space="preserve"> </w:t>
      </w:r>
      <w:r>
        <w:t xml:space="preserve">Addressing these challenges requires a holistic approach that combines legal reform with educational initiatives specifically tailored to the context of</w:t>
      </w:r>
      <w:r>
        <w:t xml:space="preserve"> </w:t>
      </w:r>
      <w:r>
        <w:rPr>
          <w:bCs/>
          <w:b/>
        </w:rPr>
        <w:t xml:space="preserve">Ivory Coast Abidjan</w:t>
      </w:r>
      <w:r>
        <w:t xml:space="preserve">.</w:t>
      </w:r>
    </w:p>
    <w:bookmarkEnd w:id="22"/>
    <w:bookmarkStart w:id="26" w:name="X3ab6a037c61d5c1a58c1dc063008722d50ef80f"/>
    <w:p>
      <w:pPr>
        <w:pStyle w:val="Heading2"/>
      </w:pPr>
      <w:r>
        <w:t xml:space="preserve">4. Strategic Objectives and Proposed Initiatives</w:t>
      </w:r>
    </w:p>
    <w:p>
      <w:pPr>
        <w:pStyle w:val="FirstParagraph"/>
      </w:pPr>
      <w:r>
        <w:t xml:space="preserve">To address the aforementioned challenges, this Project Report proposes a multi-phase initiative designed to empower the</w:t>
      </w:r>
      <w:r>
        <w:t xml:space="preserve"> </w:t>
      </w:r>
      <w:r>
        <w:rPr>
          <w:bCs/>
          <w:b/>
        </w:rPr>
        <w:t xml:space="preserve">Musician</w:t>
      </w:r>
      <w:r>
        <w:t xml:space="preserve">.</w:t>
      </w:r>
    </w:p>
    <w:bookmarkStart w:id="23" w:name="Xfe3e39a95df18fe0372f7b2ac585e956aefb133"/>
    <w:p>
      <w:pPr>
        <w:pStyle w:val="Heading3"/>
      </w:pPr>
      <w:r>
        <w:t xml:space="preserve">4.1 Establishment of the Abidjan Music Innovation Hub</w:t>
      </w:r>
    </w:p>
    <w:p>
      <w:pPr>
        <w:pStyle w:val="FirstParagraph"/>
      </w:pPr>
      <w:r>
        <w:t xml:space="preserve">We propose the creation of a centralized hub in central Abidjan that offers subsidized access to recording equipment, legal consultation, and business management workshops. This facility will serve as a collaborative space where artists can network, share resources, and receive mentorship from established industry veterans. By lowering the barrier to entry for professional production, we aim to increase the quality of output coming from</w:t>
      </w:r>
      <w:r>
        <w:t xml:space="preserve"> </w:t>
      </w:r>
      <w:r>
        <w:rPr>
          <w:bCs/>
          <w:b/>
        </w:rPr>
        <w:t xml:space="preserve">Ivory Coast Abidjan</w:t>
      </w:r>
      <w:r>
        <w:t xml:space="preserve">.</w:t>
      </w:r>
    </w:p>
    <w:bookmarkEnd w:id="23"/>
    <w:bookmarkStart w:id="24" w:name="X263b493e1ec8696541058df6178b02c1bc6a3cc"/>
    <w:p>
      <w:pPr>
        <w:pStyle w:val="Heading3"/>
      </w:pPr>
      <w:r>
        <w:t xml:space="preserve">4.2 Digital Rights Management and Royalty Collection System</w:t>
      </w:r>
    </w:p>
    <w:p>
      <w:pPr>
        <w:pStyle w:val="FirstParagraph"/>
      </w:pPr>
      <w:r>
        <w:t xml:space="preserve">A critical component of this project is the modernization of royalty collection mechanisms. We recommend partnering with international PROs (Performance Rights Organizations) to streamline the tracking and payment of royalties for streams and radio plays within West Africa. This initiative will ensure that every</w:t>
      </w:r>
      <w:r>
        <w:t xml:space="preserve"> </w:t>
      </w:r>
      <w:r>
        <w:rPr>
          <w:bCs/>
          <w:b/>
        </w:rPr>
        <w:t xml:space="preserve">Musician</w:t>
      </w:r>
      <w:r>
        <w:t xml:space="preserve"> </w:t>
      </w:r>
      <w:r>
        <w:t xml:space="preserve">receives fair compensation for their work, thereby incentivizing creativity and professional integrity.</w:t>
      </w:r>
    </w:p>
    <w:bookmarkEnd w:id="24"/>
    <w:bookmarkStart w:id="25" w:name="international-export-strategy"/>
    <w:p>
      <w:pPr>
        <w:pStyle w:val="Heading3"/>
      </w:pPr>
      <w:r>
        <w:t xml:space="preserve">4.3 International Export Strategy</w:t>
      </w:r>
    </w:p>
    <w:p>
      <w:pPr>
        <w:pStyle w:val="FirstParagraph"/>
      </w:pPr>
      <w:r>
        <w:t xml:space="preserve">Leveraging the global popularity of African music, this project includes a dedicated export division focused on promoting Ivorian artists in Europe, North America, and other parts of Africa. This will involve organizing showcase events during international festivals and facilitating partnerships with foreign record labels. The goal is to position Abidjan as a gateway for African music into the global market.</w:t>
      </w:r>
    </w:p>
    <w:bookmarkEnd w:id="25"/>
    <w:bookmarkEnd w:id="26"/>
    <w:bookmarkStart w:id="27" w:name="socio-economic-impact-assessment"/>
    <w:p>
      <w:pPr>
        <w:pStyle w:val="Heading2"/>
      </w:pPr>
      <w:r>
        <w:t xml:space="preserve">5. Socio-Economic Impact Assessment</w:t>
      </w:r>
    </w:p>
    <w:p>
      <w:pPr>
        <w:pStyle w:val="FirstParagraph"/>
      </w:pPr>
      <w:r>
        <w:t xml:space="preserve">The successful implementation of this project will have profound effects on</w:t>
      </w:r>
      <w:r>
        <w:t xml:space="preserve"> </w:t>
      </w:r>
      <w:r>
        <w:rPr>
          <w:bCs/>
          <w:b/>
        </w:rPr>
        <w:t xml:space="preserve">Ivory Coast Abidjan</w:t>
      </w:r>
      <w:r>
        <w:t xml:space="preserve">. Economically, it is estimated that supporting 500 active local artists could generate over $10 million annually in direct revenue, with additional indirect gains from tourism and related sectors such as fashion and beauty. Socially, music serves as a powerful tool for youth engagement. By providing viable career paths in the arts, we can reduce social unrest and foster a sense of national pride.</w:t>
      </w:r>
    </w:p>
    <w:p>
      <w:pPr>
        <w:pStyle w:val="BodyText"/>
      </w:pPr>
      <w:r>
        <w:t xml:space="preserve">Furthermore, supporting the</w:t>
      </w:r>
      <w:r>
        <w:t xml:space="preserve"> </w:t>
      </w:r>
      <w:r>
        <w:rPr>
          <w:bCs/>
          <w:b/>
        </w:rPr>
        <w:t xml:space="preserve">Musician</w:t>
      </w:r>
      <w:r>
        <w:t xml:space="preserve"> </w:t>
      </w:r>
      <w:r>
        <w:t xml:space="preserve">contributes to cultural preservation. Many contemporary Ivorian artists blend traditional instruments and languages with modern beats, keeping heritage alive for new generations. This cultural continuity is essential for maintaining the unique identity of</w:t>
      </w:r>
      <w:r>
        <w:t xml:space="preserve"> </w:t>
      </w:r>
      <w:r>
        <w:rPr>
          <w:bCs/>
          <w:b/>
        </w:rPr>
        <w:t xml:space="preserve">Ivory Coast Abidjan</w:t>
      </w:r>
      <w:r>
        <w:t xml:space="preserve"> </w:t>
      </w:r>
      <w:r>
        <w:t xml:space="preserve">in an increasingly homogenized world.</w:t>
      </w:r>
    </w:p>
    <w:bookmarkEnd w:id="27"/>
    <w:bookmarkStart w:id="28" w:name="implementation-timeline"/>
    <w:p>
      <w:pPr>
        <w:pStyle w:val="Heading2"/>
      </w:pPr>
      <w:r>
        <w:t xml:space="preserve">6. Implementation Timeline</w:t>
      </w:r>
    </w:p>
    <w:p>
      <w:pPr>
        <w:numPr>
          <w:ilvl w:val="0"/>
          <w:numId w:val="1002"/>
        </w:numPr>
        <w:pStyle w:val="Compact"/>
      </w:pPr>
      <w:r>
        <w:rPr>
          <w:bCs/>
          <w:b/>
        </w:rPr>
        <w:t xml:space="preserve">Phase 1 (Months 1-3):</w:t>
      </w:r>
      <w:r>
        <w:t xml:space="preserve"> </w:t>
      </w:r>
      <w:r>
        <w:t xml:space="preserve">Stakeholder consultations, legal framework review, and site selection for the Innovation Hub.</w:t>
      </w:r>
    </w:p>
    <w:p>
      <w:pPr>
        <w:numPr>
          <w:ilvl w:val="0"/>
          <w:numId w:val="1002"/>
        </w:numPr>
        <w:pStyle w:val="Compact"/>
      </w:pPr>
      <w:r>
        <w:rPr>
          <w:bCs/>
          <w:b/>
        </w:rPr>
        <w:t xml:space="preserve">Fase 2 (Months 4-6):</w:t>
      </w:r>
      <w:r>
        <w:t xml:space="preserve"> </w:t>
      </w:r>
      <w:r>
        <w:t xml:space="preserve">Infrastructure development, procurement of technology, and recruitment of staff.</w:t>
      </w:r>
    </w:p>
    <w:p>
      <w:pPr>
        <w:numPr>
          <w:ilvl w:val="0"/>
          <w:numId w:val="1002"/>
        </w:numPr>
        <w:pStyle w:val="Compact"/>
      </w:pPr>
      <w:r>
        <w:rPr>
          <w:bCs/>
          <w:b/>
        </w:rPr>
        <w:t xml:space="preserve">Fase 3 (Months 7-9):</w:t>
      </w:r>
      <w:r>
        <w:t xml:space="preserve"> </w:t>
      </w:r>
      <w:r>
        <w:t xml:space="preserve">Launch of digital rights pilot program and first cohort of artist training workshops.</w:t>
      </w:r>
    </w:p>
    <w:p>
      <w:pPr>
        <w:numPr>
          <w:ilvl w:val="0"/>
          <w:numId w:val="1002"/>
        </w:numPr>
        <w:pStyle w:val="Compact"/>
      </w:pPr>
      <w:r>
        <w:rPr>
          <w:bCs/>
          <w:b/>
        </w:rPr>
        <w:t xml:space="preserve">Fase 4 (Months 10-12):</w:t>
      </w:r>
      <w:r>
        <w:t xml:space="preserve"> </w:t>
      </w:r>
      <w:r>
        <w:t xml:space="preserve">Full operational launch, international marketing campaign, and impact assessment review.</w:t>
      </w:r>
    </w:p>
    <w:bookmarkEnd w:id="28"/>
    <w:bookmarkStart w:id="29" w:name="conclusion"/>
    <w:p>
      <w:pPr>
        <w:pStyle w:val="Heading2"/>
      </w:pPr>
      <w:r>
        <w:t xml:space="preserve">7. Conclusion</w:t>
      </w:r>
    </w:p>
    <w:p>
      <w:pPr>
        <w:pStyle w:val="FirstParagraph"/>
      </w:pPr>
      <w:r>
        <w:t xml:space="preserve">In conclusion, this Project Report underscores the urgent need to formalize and support the music sector in</w:t>
      </w:r>
      <w:r>
        <w:t xml:space="preserve"> </w:t>
      </w:r>
      <w:r>
        <w:rPr>
          <w:bCs/>
          <w:b/>
        </w:rPr>
        <w:t xml:space="preserve">Ivory Coast Abidjan</w:t>
      </w:r>
      <w:r>
        <w:t xml:space="preserve">. The potential for growth is immense, but it hinges on our ability to protect and empower the individual</w:t>
      </w:r>
      <w:r>
        <w:t xml:space="preserve"> </w:t>
      </w:r>
      <w:r>
        <w:rPr>
          <w:bCs/>
          <w:b/>
        </w:rPr>
        <w:t xml:space="preserve">Musician</w:t>
      </w:r>
      <w:r>
        <w:t xml:space="preserve">. By investing in infrastructure, legal frameworks, and digital education, we can unlock the full economic and cultural potential of this vibrant industry. It is imperative that policymakers recognize that a thriving music scene is not merely an artistic endeavor but a vital component of national development. We recommend immediate approval for the funding of Phase 1 to begin laying the foundation for this transformative initiative.</w:t>
      </w:r>
    </w:p>
    <w:p>
      <w:pPr>
        <w:pStyle w:val="BodyText"/>
      </w:pPr>
      <w:r>
        <w:t xml:space="preserve">© 2023 Cultural Development Unit. All rights reserved.</w:t>
      </w:r>
      <w:r>
        <w:br/>
      </w:r>
      <w:r>
        <w:t xml:space="preserve">Prepared for official review by government authorities in Ivory Coast Abidjan.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and Economic Development in Ivory Coast Abidjan</dc:title>
  <dc:creator/>
  <dc:language>en</dc:language>
  <cp:keywords/>
  <dcterms:created xsi:type="dcterms:W3CDTF">2026-07-29T08:00:51Z</dcterms:created>
  <dcterms:modified xsi:type="dcterms:W3CDTF">2026-07-29T08:00:51Z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