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Engagement</w:t>
      </w:r>
      <w:r>
        <w:t xml:space="preserve"> </w:t>
      </w:r>
      <w:r>
        <w:t xml:space="preserve">in</w:t>
      </w:r>
      <w:r>
        <w:t xml:space="preserve"> </w:t>
      </w:r>
      <w:r>
        <w:t xml:space="preserve">Japan</w:t>
      </w:r>
      <w:r>
        <w:t xml:space="preserve"> </w:t>
      </w:r>
      <w:r>
        <w:t xml:space="preserve">Tokyo</w:t>
      </w:r>
    </w:p>
    <w:bookmarkStart w:id="33" w:name="X95c72f1515b3a0c712c718bf6f9c6fabdf5de46"/>
    <w:p>
      <w:pPr>
        <w:pStyle w:val="Heading1"/>
      </w:pPr>
      <w:r>
        <w:t xml:space="preserve">Project Report: Strategic Musician Deployment and Cultural Integration in Japan Tokyo</w:t>
      </w:r>
    </w:p>
    <w:p>
      <w:pPr>
        <w:pStyle w:val="FirstParagraph"/>
      </w:pPr>
      <w:r>
        <w:rPr>
          <w:bCs/>
          <w:b/>
        </w:rPr>
        <w:t xml:space="preserve">Date:</w:t>
      </w:r>
      <w:r>
        <w:br/>
      </w:r>
      <w:r>
        <w:t xml:space="preserve">October 24, 2023</w:t>
      </w:r>
      <w:r>
        <w:br/>
      </w:r>
      <w:r>
        <w:rPr>
          <w:bCs/>
          <w:b/>
        </w:rPr>
        <w:t xml:space="preserve">To:</w:t>
      </w:r>
      <w:r>
        <w:br/>
      </w:r>
      <w:r>
        <w:t xml:space="preserve">Global Arts Development Committee</w:t>
      </w:r>
      <w:r>
        <w:br/>
      </w:r>
      <w:r>
        <w:rPr>
          <w:bCs/>
          <w:b/>
        </w:rPr>
        <w:t xml:space="preserve">From:</w:t>
      </w:r>
      <w:r>
        <w:br/>
      </w:r>
      <w:r>
        <w:t xml:space="preserve">International Cultural Liaison Office</w:t>
      </w:r>
      <w:r>
        <w:br/>
      </w:r>
      <w:r>
        <w:br/>
      </w:r>
      <w:r>
        <w:rPr>
          <w:iCs/>
          <w:i/>
        </w:rPr>
        <w:t xml:space="preserve">This document serves as a comprehensive project report detailing the strategic planning, logistical execution, and cultural considerations required to deploy a professional Musician ensemble in Japan Tokyo. The objective is to foster cross-cultural exchange through musical performance while respecting local customs and meeting market expectations.</w:t>
      </w:r>
    </w:p>
    <w:bookmarkStart w:id="20" w:name="introduction"/>
    <w:p>
      <w:pPr>
        <w:pStyle w:val="Heading2"/>
      </w:pPr>
      <w:r>
        <w:t xml:space="preserve">1.0 Introduction</w:t>
      </w:r>
    </w:p>
    <w:p>
      <w:pPr>
        <w:pStyle w:val="FirstParagraph"/>
      </w:pPr>
      <w:r>
        <w:t xml:space="preserve">The global music industry has seen a significant resurgence post-pandemic, with Asia emerging as a pivotal hub for international performances. This project report focuses specifically on the deployment of a Musician collective to Japan Tokyo, the capital city and cultural heart of Japan. The initiative aims to bridge artistic traditions by introducing diverse musical genres to Japanese audiences while allowing our artists to engage with one of the world's most sophisticated music markets.</w:t>
      </w:r>
    </w:p>
    <w:p>
      <w:pPr>
        <w:pStyle w:val="BodyText"/>
      </w:pPr>
      <w:r>
        <w:t xml:space="preserve">Japan Tokyo offers a unique landscape for musicians, characterized by high audience expectations, rigorous technical standards, and a deep appreciation for both traditional and contemporary arts. This report outlines the necessary steps to ensure that our Musician participants are well-prepared not only technically but also culturally to succeed in this competitive environment.</w:t>
      </w:r>
    </w:p>
    <w:bookmarkEnd w:id="20"/>
    <w:bookmarkStart w:id="21" w:name="objectives-of-the-project"/>
    <w:p>
      <w:pPr>
        <w:pStyle w:val="Heading2"/>
      </w:pPr>
      <w:r>
        <w:t xml:space="preserve">2.0 Objectives of the Project</w:t>
      </w:r>
    </w:p>
    <w:p>
      <w:pPr>
        <w:pStyle w:val="FirstParagraph"/>
      </w:pPr>
      <w:r>
        <w:t xml:space="preserve">The primary objectives of this project are multifaceted, designed to enhance the reputation of our agency while delivering value to partners in Japan Tokyo:</w:t>
      </w:r>
    </w:p>
    <w:p>
      <w:pPr>
        <w:numPr>
          <w:ilvl w:val="0"/>
          <w:numId w:val="1001"/>
        </w:numPr>
        <w:pStyle w:val="Compact"/>
      </w:pPr>
      <w:r>
        <w:rPr>
          <w:bCs/>
          <w:b/>
        </w:rPr>
        <w:t xml:space="preserve">Cultural Exchange:</w:t>
      </w:r>
      <w:r>
        <w:t xml:space="preserve">To facilitate a meaningful dialogue between international musical styles and Japanese aesthetic principles.</w:t>
      </w:r>
    </w:p>
    <w:p>
      <w:pPr>
        <w:numPr>
          <w:ilvl w:val="0"/>
          <w:numId w:val="1001"/>
        </w:numPr>
        <w:pStyle w:val="Compact"/>
      </w:pPr>
      <w:r>
        <w:rPr>
          <w:bCs/>
          <w:b/>
        </w:rPr>
        <w:t xml:space="preserve">Market Penetration:</w:t>
      </w:r>
      <w:r>
        <w:t xml:space="preserve">To establish footholds for the Musician acts in key venues within Japan Tokyo, such as Shibuya, Shinjuku, and Roppongi.</w:t>
      </w:r>
    </w:p>
    <w:p>
      <w:pPr>
        <w:numPr>
          <w:ilvl w:val="0"/>
          <w:numId w:val="1001"/>
        </w:numPr>
        <w:pStyle w:val="Compact"/>
      </w:pPr>
      <w:r>
        <w:rPr>
          <w:bCs/>
          <w:b/>
        </w:rPr>
        <w:t xml:space="preserve">Economic Impact:</w:t>
      </w:r>
      <w:r>
        <w:t xml:space="preserve">To generate revenue through ticket sales, merchandising, and potential licensing deals with local broadcasters.</w:t>
      </w:r>
    </w:p>
    <w:p>
      <w:pPr>
        <w:numPr>
          <w:ilvl w:val="0"/>
          <w:numId w:val="1001"/>
        </w:numPr>
        <w:pStyle w:val="Compact"/>
      </w:pPr>
      <w:r>
        <w:rPr>
          <w:bCs/>
          <w:b/>
        </w:rPr>
        <w:t xml:space="preserve">Networking:</w:t>
      </w:r>
      <w:r>
        <w:t xml:space="preserve">To build lasting relationships with local promoters, venue owners in Japan Tokyo, and fellow artists to ensure long-term sustainability for future tours.</w:t>
      </w:r>
    </w:p>
    <w:bookmarkEnd w:id="21"/>
    <w:bookmarkStart w:id="23" w:name="target-audience-and-venue-analysis"/>
    <w:p>
      <w:pPr>
        <w:pStyle w:val="Heading2"/>
      </w:pPr>
      <w:r>
        <w:t xml:space="preserve">3.0 Target Audience and Venue Analysis</w:t>
      </w:r>
    </w:p>
    <w:p>
      <w:pPr>
        <w:pStyle w:val="FirstParagraph"/>
      </w:pPr>
      <w:r>
        <w:t xml:space="preserve">The music scene in Japan Tokyo is diverse. It ranges from the electric energy of pop concerts at large arenas like the Tokyo Dome to the intimate, high-fidelity experiences found in specialized clubs in Shimokitazawa or Daikanyama. Our Musician ensemble will primarily target mid-sized venues that cater to niche but dedicated fan bases.</w:t>
      </w:r>
    </w:p>
    <w:bookmarkStart w:id="22" w:name="venue-selection"/>
    <w:p>
      <w:pPr>
        <w:pStyle w:val="Heading3"/>
      </w:pPr>
      <w:r>
        <w:t xml:space="preserve">3.1 Venue Selection</w:t>
      </w:r>
    </w:p>
    <w:p>
      <w:pPr>
        <w:pStyle w:val="FirstParagraph"/>
      </w:pPr>
      <w:r>
        <w:t xml:space="preserve">We have identified three primary venues for the initial tour leg:</w:t>
      </w:r>
    </w:p>
    <w:p>
      <w:pPr>
        <w:numPr>
          <w:ilvl w:val="0"/>
          <w:numId w:val="1002"/>
        </w:numPr>
        <w:pStyle w:val="Compact"/>
      </w:pPr>
      <w:r>
        <w:rPr>
          <w:bCs/>
          <w:b/>
        </w:rPr>
        <w:t xml:space="preserve">Tower Records Shibuya Live Hall:</w:t>
      </w:r>
      <w:r>
        <w:t xml:space="preserve">Ideal for rock and indie acts, offering high visibility.</w:t>
      </w:r>
    </w:p>
    <w:p>
      <w:pPr>
        <w:numPr>
          <w:ilvl w:val="0"/>
          <w:numId w:val="1002"/>
        </w:numPr>
        <w:pStyle w:val="Compact"/>
      </w:pPr>
      <w:r>
        <w:rPr>
          <w:bCs/>
          <w:b/>
        </w:rPr>
        <w:t xml:space="preserve">O-Crest (Omotesando):</w:t>
      </w:r>
      <w:r>
        <w:t xml:space="preserve">A premier venue for electronic and pop music, attracting a younger demographic.</w:t>
      </w:r>
    </w:p>
    <w:p>
      <w:pPr>
        <w:numPr>
          <w:ilvl w:val="0"/>
          <w:numId w:val="1002"/>
        </w:numPr>
        <w:pStyle w:val="Compact"/>
      </w:pPr>
      <w:r>
        <w:rPr>
          <w:bCs/>
          <w:b/>
        </w:rPr>
        <w:t xml:space="preserve">Blue Note Tokyo:</w:t>
      </w:r>
      <w:r>
        <w:t xml:space="preserve">If the Musician ensemble includes jazz or acoustic components, this world-renowned venue offers prestige and a sophisticated audience base.</w:t>
      </w:r>
    </w:p>
    <w:bookmarkEnd w:id="22"/>
    <w:bookmarkEnd w:id="23"/>
    <w:bookmarkStart w:id="27" w:name="cultural-considerations-and-protocol"/>
    <w:p>
      <w:pPr>
        <w:pStyle w:val="Heading2"/>
      </w:pPr>
      <w:r>
        <w:t xml:space="preserve">4.0 Cultural Considerations and Protocol</w:t>
      </w:r>
    </w:p>
    <w:p>
      <w:pPr>
        <w:pStyle w:val="FirstParagraph"/>
      </w:pPr>
      <w:r>
        <w:t xml:space="preserve">Cultural sensitivity is perhaps the most critical aspect of this project. Japan Tokyo operates on a framework of strict social etiquette that can significantly impact the success of foreign artists. The following points are essential for all Musician participants:</w:t>
      </w:r>
    </w:p>
    <w:bookmarkStart w:id="24" w:name="professionalism-and-punctuality"/>
    <w:p>
      <w:pPr>
        <w:pStyle w:val="Heading3"/>
      </w:pPr>
      <w:r>
        <w:t xml:space="preserve">4.1 Professionalism and Punctuality</w:t>
      </w:r>
    </w:p>
    <w:p>
      <w:pPr>
        <w:pStyle w:val="FirstParagraph"/>
      </w:pPr>
      <w:r>
        <w:t xml:space="preserve">In Japan, punctuality is not just a courtesy; it is a measure of respect. Musician staff must arrive at least 30 minutes prior to scheduled soundchecks and performances. Late arrivals are viewed as highly unprofessional and can damage future opportunities.</w:t>
      </w:r>
    </w:p>
    <w:bookmarkEnd w:id="24"/>
    <w:bookmarkStart w:id="25" w:name="interaction-with-fans"/>
    <w:p>
      <w:pPr>
        <w:pStyle w:val="Heading3"/>
      </w:pPr>
      <w:r>
        <w:t xml:space="preserve">4.2 Interaction with Fans</w:t>
      </w:r>
    </w:p>
    <w:p>
      <w:pPr>
        <w:pStyle w:val="FirstParagraph"/>
      </w:pPr>
      <w:r>
        <w:t xml:space="preserve">Japans fan culture is intense and respectful. Musician should engage warmly but maintain professional boundaries during meet-and-greets. Bowing correctly when greeting fans, staff, and other artists is mandatory. The depth of the bow often corresponds to the level of respect owed.</w:t>
      </w:r>
    </w:p>
    <w:bookmarkEnd w:id="25"/>
    <w:bookmarkStart w:id="26" w:name="stage-etiquette"/>
    <w:p>
      <w:pPr>
        <w:pStyle w:val="Heading3"/>
      </w:pPr>
      <w:r>
        <w:t xml:space="preserve">4.3 Stage Etiquette</w:t>
      </w:r>
    </w:p>
    <w:p>
      <w:pPr>
        <w:pStyle w:val="FirstParagraph"/>
      </w:pPr>
      <w:r>
        <w:t xml:space="preserve">Audience noise levels in Japan Tokyo can vary wildly depending on the genre. However, shouting or aggressive stage behavior that might be acceptable in Western contexts could be perceived as disrespectful. Musician must adapt their performance energy to match the audience's reception without becoming disruptive.</w:t>
      </w:r>
    </w:p>
    <w:bookmarkEnd w:id="26"/>
    <w:bookmarkEnd w:id="27"/>
    <w:bookmarkStart w:id="28" w:name="logistics-and-technical-requirements"/>
    <w:p>
      <w:pPr>
        <w:pStyle w:val="Heading2"/>
      </w:pPr>
      <w:r>
        <w:t xml:space="preserve">5.0 Logistics and Technical Requirements</w:t>
      </w:r>
    </w:p>
    <w:p>
      <w:pPr>
        <w:pStyle w:val="FirstParagraph"/>
      </w:pPr>
      <w:r>
        <w:t xml:space="preserve">The technical infrastructure in Japan Tokyo is among the best in the world, but it operates on different standards than those in Europe or North America.</w:t>
      </w:r>
    </w:p>
    <w:p>
      <w:pPr>
        <w:numPr>
          <w:ilvl w:val="0"/>
          <w:numId w:val="1003"/>
        </w:numPr>
        <w:pStyle w:val="Compact"/>
      </w:pPr>
      <w:r>
        <w:rPr>
          <w:bCs/>
          <w:b/>
        </w:rPr>
        <w:t xml:space="preserve">Voltage and Plugs:</w:t>
      </w:r>
      <w:r>
        <w:t xml:space="preserve">Japan uses 100V electricity with Type A (two flat pins) plugs. All electronic equipment brought by the Musician must have appropriate transformers or be compatible with 100V to avoid damage.</w:t>
      </w:r>
    </w:p>
    <w:p>
      <w:pPr>
        <w:numPr>
          <w:ilvl w:val="0"/>
          <w:numId w:val="1003"/>
        </w:numPr>
        <w:pStyle w:val="Compact"/>
      </w:pPr>
      <w:r>
        <w:rPr>
          <w:bCs/>
          <w:b/>
        </w:rPr>
        <w:t xml:space="preserve">Tech Riders:</w:t>
      </w:r>
      <w:r>
        <w:t xml:space="preserve">We must ensure that our tech riders are translated into Japanese and sent well in advance. Local sound engineers in Japan Tokyo are highly skilled but may not be familiar with specific Western equipment brands unless specified clearly.</w:t>
      </w:r>
    </w:p>
    <w:p>
      <w:pPr>
        <w:numPr>
          <w:ilvl w:val="0"/>
          <w:numId w:val="1003"/>
        </w:numPr>
        <w:pStyle w:val="Compact"/>
      </w:pPr>
      <w:r>
        <w:rPr>
          <w:bCs/>
          <w:b/>
        </w:rPr>
        <w:t xml:space="preserve">Transportation:</w:t>
      </w:r>
      <w:r>
        <w:t xml:space="preserve">Navigating the Tokyo subway system can be daunting for foreign groups. We have secured a dedicated liaison to manage transportation logistics, ensuring that our Musician team moves efficiently between hotels and venues without unnecessary stress.</w:t>
      </w:r>
    </w:p>
    <w:bookmarkEnd w:id="28"/>
    <w:bookmarkStart w:id="31" w:name="marketing-and-promotion-strategy"/>
    <w:p>
      <w:pPr>
        <w:pStyle w:val="Heading2"/>
      </w:pPr>
      <w:r>
        <w:t xml:space="preserve">6.0 Marketing and Promotion Strategy</w:t>
      </w:r>
    </w:p>
    <w:p>
      <w:pPr>
        <w:pStyle w:val="FirstParagraph"/>
      </w:pPr>
      <w:r>
        <w:t xml:space="preserve">Promotion in Japan Tokyo requires a hybrid approach combining digital marketing with traditional grassroots efforts.</w:t>
      </w:r>
    </w:p>
    <w:bookmarkStart w:id="29" w:name="digital-presence"/>
    <w:p>
      <w:pPr>
        <w:pStyle w:val="Heading3"/>
      </w:pPr>
      <w:r>
        <w:t xml:space="preserve">6.1 Digital Presence</w:t>
      </w:r>
    </w:p>
    <w:p>
      <w:pPr>
        <w:pStyle w:val="FirstParagraph"/>
      </w:pPr>
      <w:r>
        <w:t xml:space="preserve">Social media platforms like X (formerly Twitter), Instagram, and YouTube are dominant in Japan Tokyo. We will launch a localized campaign featuring Japanese subtitles and graphics to maximize engagement. Influencer collaborations with local lifestyle bloggers will be crucial for reaching potential attendees.</w:t>
      </w:r>
    </w:p>
    <w:bookmarkEnd w:id="29"/>
    <w:bookmarkStart w:id="30" w:name="local-partnerships"/>
    <w:p>
      <w:pPr>
        <w:pStyle w:val="Heading3"/>
      </w:pPr>
      <w:r>
        <w:t xml:space="preserve">6.2 Local Partnerships</w:t>
      </w:r>
    </w:p>
    <w:p>
      <w:pPr>
        <w:pStyle w:val="FirstParagraph"/>
      </w:pPr>
      <w:r>
        <w:t xml:space="preserve">We are partnering with local record stores in Koenji and Shimokitazawa to distribute flyers and offer pre-sale tickets. These areas are hubs for music enthusiasts who appreciate independent artists. Additionally, we will sponsor a listening party at a popular cafe in Daikanyama to generate buzz among industry insiders.</w:t>
      </w:r>
    </w:p>
    <w:bookmarkEnd w:id="30"/>
    <w:bookmarkEnd w:id="31"/>
    <w:bookmarkStart w:id="32" w:name="budget-overview"/>
    <w:p>
      <w:pPr>
        <w:pStyle w:val="Heading2"/>
      </w:pPr>
      <w:r>
        <w:t xml:space="preserve">7.0 Budget Overview</w:t>
      </w:r>
    </w:p>
    <w:p>
      <w:pPr>
        <w:pStyle w:val="FirstParagraph"/>
      </w:pPr>
      <w:r>
        <w:t xml:space="preserve">CATEGORY</w:t>
      </w:r>
    </w:p>
    <w:p>
      <w:pPr>
        <w:pStyle w:val="BodyText"/>
      </w:pPr>
      <w:r>
        <w:br/>
      </w:r>
      <w:r>
        <w:t xml:space="preserve">ESTIMATED COST (USD)</w:t>
      </w:r>
      <w:r>
        <w:br/>
      </w:r>
    </w:p>
    <w:p>
      <w:pPr>
        <w:pStyle w:val="BodyText"/>
      </w:pPr>
      <w:r>
        <w:t xml:space="preserve">Venue Rentals in Japan Tokyo</w:t>
      </w:r>
    </w:p>
    <w:p>
      <w:pPr>
        <w:pStyle w:val="BodyText"/>
      </w:pPr>
      <w:r>
        <w:t xml:space="preserve">$15,000</w:t>
      </w:r>
      <w:r>
        <w:br/>
      </w:r>
    </w:p>
    <w:p>
      <w:pPr>
        <w:pStyle w:val="BodyText"/>
      </w:pPr>
      <w:r>
        <w:t xml:space="preserve">Crew and Staff Accommodation</w:t>
      </w:r>
    </w:p>
    <w:p>
      <w:pPr>
        <w:pStyle w:val="BodyText"/>
      </w:pPr>
      <w:r>
        <w:t xml:space="preserve">$8,500</w:t>
      </w:r>
    </w:p>
    <w:p>
      <w:pPr>
        <w:pStyle w:val="BodyText"/>
      </w:pPr>
      <w:r>
        <w:br/>
      </w:r>
    </w:p>
    <w:p>
      <w:pPr>
        <w:pStyle w:val="BodyText"/>
      </w:pPr>
      <w:r>
        <w:br/>
      </w:r>
      <w:r>
        <w:t xml:space="preserve">Travel for Musician Ensemble</w:t>
      </w:r>
      <w:r>
        <w:br/>
      </w:r>
      <w:r>
        <w:br/>
      </w:r>
    </w:p>
    <w:p>
      <w:pPr>
        <w:pStyle w:val="BodyText"/>
      </w:pPr>
      <w:r>
        <w:t xml:space="preserve">$12,000</w:t>
      </w:r>
    </w:p>
    <w:p>
      <w:pPr>
        <w:pStyle w:val="BodyText"/>
      </w:pPr>
      <w:r>
        <w:br/>
      </w:r>
    </w:p>
    <w:p>
      <w:pPr>
        <w:pStyle w:val="BodyText"/>
      </w:pPr>
      <w:r>
        <w:t xml:space="preserve">Marketing and Promotion</w:t>
      </w:r>
    </w:p>
    <w:p>
      <w:pPr>
        <w:pStyle w:val="BodyText"/>
      </w:pPr>
      <w:r>
        <w:t xml:space="preserve">$5,500</w:t>
      </w:r>
      <w:r>
        <w:br/>
      </w:r>
    </w:p>
    <w:p>
      <w:pPr>
        <w:pStyle w:val="BodyText"/>
      </w:pPr>
      <w:r>
        <w:br/>
      </w:r>
    </w:p>
    <w:p>
      <w:pPr>
        <w:pStyle w:val="BodyText"/>
      </w:pPr>
      <w:r>
        <w:t xml:space="preserve">$21,000</w:t>
      </w:r>
    </w:p>
    <w:p>
      <w:pPr>
        <w:pStyle w:val="BodyText"/>
      </w:pPr>
      <w:r>
        <w:br/>
      </w:r>
    </w:p>
    <w:p>
      <w:pPr>
        <w:pStyle w:val="BodyText"/>
      </w:pPr>
      <w:r>
        <w:t xml:space="preserve">Miscellaneous/Contingency</w:t>
      </w:r>
    </w:p>
    <w:p>
      <w:pPr>
        <w:pStyle w:val="BodyText"/>
      </w:pPr>
      <w:r>
        <w:t xml:space="preserve">$5,00</w:t>
      </w:r>
      <w:r>
        <w:br/>
      </w:r>
    </w:p>
    <w:p>
      <w:pPr>
        <w:pStyle w:val="BodyText"/>
      </w:pPr>
      <w:r>
        <w:br/>
      </w:r>
    </w:p>
    <w:p>
      <w:pPr>
        <w:pStyle w:val="BodyText"/>
      </w:pPr>
      <w:r>
        <w:t xml:space="preserve">$21,500</w:t>
      </w:r>
    </w:p>
    <w:p>
      <w:pPr>
        <w:pStyle w:val="BodyText"/>
      </w:pPr>
      <w:r>
        <w:br/>
      </w:r>
    </w:p>
    <w:p>
      <w:pPr>
        <w:pStyle w:val="BodyText"/>
      </w:pPr>
      <w:r>
        <w:br/>
      </w:r>
    </w:p>
    <w:p>
      <w:pPr>
        <w:pStyle w:val="BodyText"/>
      </w:pPr>
      <w:r>
        <w:rPr>
          <w:bCs/>
          <w:b/>
        </w:rPr>
        <w:t xml:space="preserve">Total Estimated Budget</w:t>
      </w:r>
    </w:p>
    <w:p>
      <w:pPr>
        <w:pStyle w:val="BodyText"/>
      </w:pPr>
      <w:r>
        <w:br/>
      </w:r>
    </w:p>
    <w:p>
      <w:pPr>
        <w:pStyle w:val="BodyText"/>
      </w:pPr>
      <w:r>
        <w:t xml:space="preserve">$67,0</w:t>
      </w:r>
      <w:r>
        <w:br/>
      </w:r>
    </w:p>
    <w:p>
      <w:pPr>
        <w:pStyle w:val="BodyText"/>
      </w:pPr>
      <w:r>
        <w:t xml:space="preserve">This project report serves as a foundational document for the Musician deployment in Japan Tokyo. Adherence to the outlined cultural and logistical guidelines is essential for success.</w:t>
      </w:r>
    </w:p>
    <w:p>
      <w:pPr>
        <w:pStyle w:val="BodyText"/>
      </w:pP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Engagement in Japan Tokyo</dc:title>
  <dc:creator/>
  <dc:language>en</dc:language>
  <cp:keywords/>
  <dcterms:created xsi:type="dcterms:W3CDTF">2026-07-29T13:00:56Z</dcterms:created>
  <dcterms:modified xsi:type="dcterms:W3CDTF">2026-07-29T13:00:56Z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