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and</w:t>
      </w:r>
      <w:r>
        <w:t xml:space="preserve"> </w:t>
      </w:r>
      <w:r>
        <w:t xml:space="preserve">Cultural</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30" w:name="X1f672e97efb49806e30f14df6fde912b85194be"/>
    <w:p>
      <w:pPr>
        <w:pStyle w:val="Heading1"/>
      </w:pPr>
      <w:r>
        <w:t xml:space="preserve">Project Report: Strategic Integration of Musician Development Programs in Kazakhstan Almaty</w:t>
      </w:r>
    </w:p>
    <w:p>
      <w:pPr>
        <w:pStyle w:val="FirstParagraph"/>
      </w:pPr>
      <w:r>
        <w:rPr>
          <w:bCs/>
          <w:b/>
        </w:rPr>
        <w:t xml:space="preserve">Date:</w:t>
      </w:r>
      <w:r>
        <w:t xml:space="preserve"> </w:t>
      </w:r>
      <w:r>
        <w:t xml:space="preserve">October 26, 2023</w:t>
      </w:r>
      <w:r>
        <w:br/>
      </w:r>
      <w:r>
        <w:rPr>
          <w:bCs/>
          <w:b/>
        </w:rPr>
        <w:t xml:space="preserve">To:</w:t>
      </w:r>
      <w:r>
        <w:t xml:space="preserve">Kazakhstan Cultural Heritage Committee &amp; Local Municipal Authorities of Almaty</w:t>
      </w:r>
      <w:r>
        <w:br/>
      </w:r>
      <w:r>
        <w:rPr>
          <w:bCs/>
          <w:b/>
        </w:rPr>
        <w:t xml:space="preserve">From:Cultural Development Task Force</w:t>
      </w:r>
      <w:r>
        <w:br/>
      </w:r>
      <w:r>
        <w:rPr>
          <w:bCs/>
          <w:b/>
          <w:bCs/>
          <w:b/>
        </w:rPr>
        <w:t xml:space="preserve">Subject: Comprehensive Strategy for Supporting Musician Ecosystems in Kazakhstan Almaty</w:t>
      </w:r>
    </w:p>
    <w:bookmarkStart w:id="20" w:name="executive-summary"/>
    <w:p>
      <w:pPr>
        <w:pStyle w:val="Heading2"/>
      </w:pPr>
      <w:r>
        <w:t xml:space="preserve">1. Executive Summary</w:t>
      </w:r>
    </w:p>
    <w:p>
      <w:pPr>
        <w:pStyle w:val="FirstParagraph"/>
      </w:pPr>
      <w:r>
        <w:t xml:space="preserve">This project report outlines a comprehensive framework designed to elevate the status, economic viability, and cultural impact of the local musician community within</w:t>
      </w:r>
      <w:r>
        <w:t xml:space="preserve"> </w:t>
      </w:r>
      <w:r>
        <w:rPr>
          <w:bCs/>
          <w:b/>
        </w:rPr>
        <w:t xml:space="preserve">Kazakhstan Almaty</w:t>
      </w:r>
      <w:r>
        <w:t xml:space="preserve">. As the cultural capital of Kazakhstan, Almaty serves as a vibrant hub where traditional Kazakh heritage meets modern global influences. The primary objective of this initiative is to provide structured support for both emerging and established</w:t>
      </w:r>
      <w:r>
        <w:t xml:space="preserve"> </w:t>
      </w:r>
      <w:r>
        <w:rPr>
          <w:bCs/>
          <w:b/>
        </w:rPr>
        <w:t xml:space="preserve">Musician</w:t>
      </w:r>
      <w:r>
        <w:t xml:space="preserve"> </w:t>
      </w:r>
      <w:r>
        <w:t xml:space="preserve">professionals, ensuring that the city remains a leading center for artistic excellence in Central Asia. By addressing infrastructure gaps, digital transformation needs, and international exposure opportunities, this project aims to foster a sustainable ecosystem for musical arts.</w:t>
      </w:r>
    </w:p>
    <w:bookmarkEnd w:id="20"/>
    <w:bookmarkStart w:id="21" w:name="X8f1191629780db6af7aa2c6d6609beecef7b31d"/>
    <w:p>
      <w:pPr>
        <w:pStyle w:val="Heading2"/>
      </w:pPr>
      <w:r>
        <w:t xml:space="preserve">2. Background and Context: The Significance of Almaty</w:t>
      </w:r>
    </w:p>
    <w:p>
      <w:pPr>
        <w:pStyle w:val="FirstParagraph"/>
      </w:pPr>
      <w:r>
        <w:t xml:space="preserve">Kazakhstan Almaty has historically been the heart of the nation’s artistic life. Unlike other major cities, Almaty boasts a rich tapestry of sound that includes traditional Dombra performances, classical orchestral music performed at venues like the Opera and Ballet Theatre, and an exploding underground scene involving rock, jazz, and electronic genres. However,</w:t>
      </w:r>
      <w:r>
        <w:br/>
      </w:r>
      <w:r>
        <w:t xml:space="preserve">despite this vibrant atmosphere there are significant challenges facing the local</w:t>
      </w:r>
      <w:r>
        <w:t xml:space="preserve"> </w:t>
      </w:r>
      <w:r>
        <w:rPr>
          <w:bCs/>
          <w:b/>
        </w:rPr>
        <w:t xml:space="preserve">Musician</w:t>
      </w:r>
      <w:r>
        <w:t xml:space="preserve"> </w:t>
      </w:r>
      <w:r>
        <w:t xml:space="preserve">community. These include limited access to professional recording facilities a lack of standardized royalty collection mechanisms for independent artists</w:t>
      </w:r>
      <w:r>
        <w:br/>
      </w:r>
      <w:r>
        <w:t xml:space="preserve">and insufficient platforms for international networking.</w:t>
      </w:r>
    </w:p>
    <w:p>
      <w:pPr>
        <w:pStyle w:val="BodyText"/>
      </w:pPr>
      <w:r>
        <w:t xml:space="preserve">The relevance of focusing on Kazakhstan Almaty specifically cannot be overstated. The city acts as the gateway to Central Asia and hosts numerous international festivals, such as the Silk Road Festival and various jazz conventions. Leveraging this geographic and cultural position requires a strategic approach that empowers local</w:t>
      </w:r>
      <w:r>
        <w:t xml:space="preserve"> </w:t>
      </w:r>
      <w:r>
        <w:rPr>
          <w:bCs/>
          <w:b/>
        </w:rPr>
        <w:t xml:space="preserve">Musician</w:t>
      </w:r>
      <w:r>
        <w:t xml:space="preserve"> </w:t>
      </w:r>
      <w:r>
        <w:t xml:space="preserve">talent to compete on a global stage while preserving their unique Kazakh identity.</w:t>
      </w:r>
    </w:p>
    <w:bookmarkEnd w:id="21"/>
    <w:bookmarkStart w:id="22" w:name="project-objectives"/>
    <w:p>
      <w:pPr>
        <w:pStyle w:val="Heading2"/>
      </w:pPr>
      <w:r>
        <w:t xml:space="preserve">3. Project Objectives</w:t>
      </w:r>
    </w:p>
    <w:p>
      <w:pPr>
        <w:pStyle w:val="FirstParagraph"/>
      </w:pPr>
      <w:r>
        <w:t xml:space="preserve">The core objectives of this project are defined as follows:</w:t>
      </w:r>
    </w:p>
    <w:p>
      <w:pPr>
        <w:numPr>
          <w:ilvl w:val="0"/>
          <w:numId w:val="1001"/>
        </w:numPr>
        <w:pStyle w:val="Compact"/>
      </w:pPr>
      <w:r>
        <w:rPr>
          <w:bCs/>
          <w:b/>
        </w:rPr>
        <w:t xml:space="preserve">Economic Empowerment:</w:t>
      </w:r>
      <w:r>
        <w:t xml:space="preserve">To create viable income streams for independent and semi-independent musicians through grants, workshops on music business management, and the establishment of a local royalty collection society tailored to Kazakhstan Almaty.</w:t>
      </w:r>
    </w:p>
    <w:p>
      <w:pPr>
        <w:numPr>
          <w:ilvl w:val="0"/>
          <w:numId w:val="1001"/>
        </w:numPr>
        <w:pStyle w:val="Compact"/>
      </w:pPr>
      <w:r>
        <w:rPr>
          <w:bCs/>
          <w:b/>
        </w:rPr>
        <w:t xml:space="preserve">Infrastructure Development:</w:t>
      </w:r>
      <w:r>
        <w:t xml:space="preserve">To renovate underutilized public spaces into affordable rehearsal studios and small-venue performance halls across Kazakhstan Almaty.</w:t>
      </w:r>
    </w:p>
    <w:p>
      <w:pPr>
        <w:numPr>
          <w:ilvl w:val="0"/>
          <w:numId w:val="1001"/>
        </w:numPr>
        <w:pStyle w:val="Compact"/>
      </w:pPr>
      <w:r>
        <w:rPr>
          <w:bCs/>
          <w:b/>
        </w:rPr>
        <w:t xml:space="preserve">Digital Transformation:</w:t>
      </w:r>
      <w:r>
        <w:t xml:space="preserve">To equip the musician community with digital literacy tools, enabling them to distribute music globally via streaming platforms and engage with fans through social media marketing.</w:t>
      </w:r>
    </w:p>
    <w:p>
      <w:pPr>
        <w:numPr>
          <w:ilvl w:val="0"/>
          <w:numId w:val="1001"/>
        </w:numPr>
        <w:pStyle w:val="Compact"/>
      </w:pPr>
      <w:r>
        <w:rPr>
          <w:bCs/>
          <w:b/>
        </w:rPr>
        <w:t xml:space="preserve">Cultural Preservation &amp; Innovation:</w:t>
      </w:r>
      <w:r>
        <w:t xml:space="preserve">To fund projects that blend traditional Kazakh musical instruments (such as the dombra and kobyz) with modern genres, ensuring cultural continuity while appealing to younger audiences in Kazakhstan Almaty.</w:t>
      </w:r>
    </w:p>
    <w:bookmarkEnd w:id="22"/>
    <w:bookmarkStart w:id="26" w:name="methodology-and-implementation-plan"/>
    <w:p>
      <w:pPr>
        <w:pStyle w:val="Heading2"/>
      </w:pPr>
      <w:r>
        <w:t xml:space="preserve">4. Methodology and Implementation Plan</w:t>
      </w:r>
    </w:p>
    <w:p>
      <w:pPr>
        <w:pStyle w:val="FirstParagraph"/>
      </w:pPr>
      <w:r>
        <w:t xml:space="preserve">The implementation of this project will occur in three distinct phases over a period of twenty-four months.</w:t>
      </w:r>
    </w:p>
    <w:bookmarkStart w:id="23" w:name="Xaf4d51108a9aa9fd1efd3c66f762185a6057a26"/>
    <w:p>
      <w:pPr>
        <w:pStyle w:val="Heading3"/>
      </w:pPr>
      <w:r>
        <w:rPr>
          <w:bCs/>
          <w:b/>
        </w:rPr>
        <w:t xml:space="preserve">Phase 1: Assessment and Community Engagement (Months 1-6)</w:t>
      </w:r>
    </w:p>
    <w:p>
      <w:pPr>
        <w:pStyle w:val="FirstParagraph"/>
      </w:pPr>
      <w:r>
        <w:t xml:space="preserve">In the initial phase, researchers and cultural liaisons will conduct extensive surveys within Kazakhstan Almaty to assess the current state of the music industry. This involves interviewing</w:t>
      </w:r>
      <w:r>
        <w:t xml:space="preserve"> </w:t>
      </w:r>
      <w:r>
        <w:rPr>
          <w:bCs/>
          <w:b/>
        </w:rPr>
        <w:t xml:space="preserve">Musician</w:t>
      </w:r>
      <w:r>
        <w:t xml:space="preserve">s from various genres to identify pain points regarding equipment access, gig availability, and legal protections. Focus groups will be held in key districts such as Panfilov Park vicinity and the city center to gather qualitative data on what local artists need most.</w:t>
      </w:r>
    </w:p>
    <w:bookmarkEnd w:id="23"/>
    <w:bookmarkStart w:id="24" w:name="Xc780551858fa0b0d1197d3600fd56a5576f5d66"/>
    <w:p>
      <w:pPr>
        <w:pStyle w:val="Heading3"/>
      </w:pPr>
      <w:r>
        <w:rPr>
          <w:bCs/>
          <w:b/>
        </w:rPr>
        <w:t xml:space="preserve">Phase 2: Infrastructure and Education Rollout (Months 7-18)</w:t>
      </w:r>
    </w:p>
    <w:p>
      <w:pPr>
        <w:pStyle w:val="FirstParagraph"/>
      </w:pPr>
      <w:r>
        <w:t xml:space="preserve">Building on the findings from Phase 1, this phase focuses on tangible improvements. Partnerships will be formed with local tech companies to donate equipment to community centers in Kazakhstan Almaty. Simultaneously, an educational curriculum will be launched in collaboration with the Kazakh National University of Arts. This curriculum will cover songwriting, production techniques, and business law specific to the intellectual property landscape in Kazakhstan Almaty.</w:t>
      </w:r>
    </w:p>
    <w:bookmarkEnd w:id="24"/>
    <w:bookmarkStart w:id="25" w:name="X52fb5e72cfcf021f3161aa74082501cd2cd6f5c"/>
    <w:p>
      <w:pPr>
        <w:pStyle w:val="Heading3"/>
      </w:pPr>
      <w:r>
        <w:rPr>
          <w:bCs/>
          <w:b/>
        </w:rPr>
        <w:t xml:space="preserve">Phase 3: International Exposure and Festival Integration (Months 19-24)</w:t>
      </w:r>
    </w:p>
    <w:p>
      <w:pPr>
        <w:pStyle w:val="FirstParagraph"/>
      </w:pPr>
      <w:r>
        <w:t xml:space="preserve">The final phase aims to showcase the results. A specialized "Almaty Sound" festival will be organized, inviting international critics and booking agents. Local</w:t>
      </w:r>
      <w:r>
        <w:t xml:space="preserve"> </w:t>
      </w:r>
      <w:r>
        <w:rPr>
          <w:bCs/>
          <w:b/>
        </w:rPr>
        <w:t xml:space="preserve">Musician</w:t>
      </w:r>
      <w:r>
        <w:t xml:space="preserve">s will be provided with travel grants to attend industry conferences abroad, fostering cross-cultural collaborations that benefit the Kazakhstan Almaty scene in the long term.</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Budgetary Constraints:</w:t>
      </w:r>
      <w:r>
        <w:t xml:space="preserve">Funding may fluctuate due to broader economic conditions in Kazakhstan. To mitigate this, the project will seek diverse funding sources, including government subsidies, private corporate sponsorship from Almaty-based tech firms, and crowdfunding campaigns targeting the diaspora.</w:t>
      </w:r>
      <w:r>
        <w:br/>
      </w:r>
      <w:r>
        <w:br/>
      </w:r>
      <w:r>
        <w:rPr>
          <w:bCs/>
          <w:b/>
        </w:rPr>
        <w:t xml:space="preserve">Resistance to Change:</w:t>
      </w:r>
      <w:r>
        <w:t xml:space="preserve">Traditional segments of the music community may resist digital shifts or genre-blending initiatives. To address this, workshops will emphasize that technology is a tool for amplification rather than replacement, respecting tradition while encouraging innovation.</w:t>
      </w:r>
      <w:r>
        <w:br/>
      </w:r>
      <w:r>
        <w:br/>
      </w:r>
      <w:r>
        <w:rPr>
          <w:bCs/>
          <w:b/>
        </w:rPr>
        <w:t xml:space="preserve">Bureaucratic Hurdles:</w:t>
      </w:r>
      <w:r>
        <w:t xml:space="preserve">Navigating regulations in Kazakhstan Almaty can be complex. A dedicated legal advisory team will be established to assist artists with permits, copyright registration, and tax compliance.</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measurable outcomes for Kazakhstan Almaty. We anticipate a 40% increase in the number of commercially released tracks by local artists within two years. Furthermore, the establishment of a robust support network will reduce artist burnout and turnover rates. Culturally, the project aims to solidify Kazakhstan Almaty’s reputation as a creative powerhouse where traditional Kazakh sounds coexist harmoniously with global trends.</w:t>
      </w:r>
    </w:p>
    <w:p>
      <w:pPr>
        <w:pStyle w:val="BodyText"/>
      </w:pPr>
      <w:r>
        <w:t xml:space="preserve">For every</w:t>
      </w:r>
      <w:r>
        <w:t xml:space="preserve"> </w:t>
      </w:r>
      <w:r>
        <w:rPr>
          <w:bCs/>
          <w:b/>
        </w:rPr>
        <w:t xml:space="preserve">Musician</w:t>
      </w:r>
      <w:r>
        <w:t xml:space="preserve"> </w:t>
      </w:r>
      <w:r>
        <w:t xml:space="preserve">involved, the impact is personal and professional. Increased income leads to better quality of life, allowing artists to focus more on their craft rather than survival. For the city, a thriving arts scene attracts tourism and fosters social cohesion among diverse communities residing in Kazakhstan Almaty.</w:t>
      </w:r>
    </w:p>
    <w:bookmarkEnd w:id="28"/>
    <w:bookmarkStart w:id="29" w:name="conclusion"/>
    <w:p>
      <w:pPr>
        <w:pStyle w:val="Heading2"/>
      </w:pPr>
      <w:r>
        <w:t xml:space="preserve">7. Conclusion</w:t>
      </w:r>
    </w:p>
    <w:p>
      <w:pPr>
        <w:pStyle w:val="FirstParagraph"/>
      </w:pPr>
      <w:r>
        <w:t xml:space="preserve">This project report underscores the urgent need for structured support for the creative sector in Kazakhstan Almaty. By investing in the musician ecosystem, we are not just supporting individual careers; we are investing in national cultural identity and economic diversity. The synergy between modern development strategies and deep-rooted Kazakh musical traditions offers a unique opportunity to redefine what it means to be a</w:t>
      </w:r>
      <w:r>
        <w:t xml:space="preserve"> </w:t>
      </w:r>
      <w:r>
        <w:rPr>
          <w:bCs/>
          <w:b/>
        </w:rPr>
        <w:t xml:space="preserve">Musician</w:t>
      </w:r>
      <w:r>
        <w:t xml:space="preserve"> </w:t>
      </w:r>
      <w:r>
        <w:t xml:space="preserve">in Central Asia today. It is imperative that stakeholders recognize the value of these initiatives and commit resources to making Kazakhstan Almaty a beacon of musical innovation and excellence.</w:t>
      </w:r>
    </w:p>
    <w:p>
      <w:pPr>
        <w:pStyle w:val="BodyText"/>
      </w:pPr>
      <w:r>
        <w:t xml:space="preserve">This document is confidential and intended solely for the use of individuals or entities involved in the planning and execution of cultural projects in Kazakhstan Almaty. All mentions of "Musician" refer to professional practitioners across all genres, including but not limited to classical, folk, pop, rock, and electronic music.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and Cultural Development in Kazakhstan Almaty</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file>