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Kenya</w:t>
      </w:r>
      <w:r>
        <w:t xml:space="preserve"> </w:t>
      </w:r>
      <w:r>
        <w:t xml:space="preserve">Nairobi</w:t>
      </w:r>
    </w:p>
    <w:bookmarkStart w:id="31" w:name="Xd6652fc4c814b4e4b507624f0d69fd1c7444fab"/>
    <w:p>
      <w:pPr>
        <w:pStyle w:val="Heading1"/>
      </w:pPr>
      <w:r>
        <w:t xml:space="preserve">Project Report: Strategic Integration of the Musician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Development Board</w:t>
      </w:r>
      <w:r>
        <w:br/>
      </w:r>
      <w:r>
        <w:t xml:space="preserve">Project Management Unit</w:t>
      </w:r>
      <w:r>
        <w:br/>
      </w:r>
      <w:r>
        <w:br/>
      </w:r>
    </w:p>
    <w:p>
      <w:pPr>
        <w:pStyle w:val="BodyText"/>
      </w:pPr>
      <w:r>
        <w:t xml:space="preserve">This report details the comprehensive strategic initiative focused on empowering, regulating, and maximizing the economic potential of every professional Musician operating within the vibrant metropolitan hub of Kenya Nairobi. As Africa’s largest cultural and economic center, Kenya Nairobi serves as a unique nexus for artistic expression, yet it presents distinct challenges regarding infrastructure, intellectual property rights enforcement among all Musician categories.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primary objective of this project is to establish a robust framework that supports the livelihoods and creative output of the Musician in Kenya Nairobi. The music industry is no longer just a form of entertainment; it is a significant contributor to the GDP, tourism sector, and youth employment statistics. However, fragmentation remains high. This Project Report outlines how structured intervention can transform individual artistic endeavors into sustainable economic engines. By focusing on the specific needs of the Musician within the unique context of Kenya Nairobi, we aim to bridge the gap between informal street performances and formalized digital distribution platforms.</w:t>
      </w:r>
    </w:p>
    <w:bookmarkEnd w:id="20"/>
    <w:bookmarkStart w:id="21" w:name="Xbd17b329a0dc1ecca6cd315557dea1b3bef0bbf"/>
    <w:p>
      <w:pPr>
        <w:pStyle w:val="Heading2"/>
      </w:pPr>
      <w:r>
        <w:t xml:space="preserve">2. Contextual Analysis: The Kenya Nairobi Landscape</w:t>
      </w:r>
    </w:p>
    <w:p>
      <w:pPr>
        <w:pStyle w:val="FirstParagraph"/>
      </w:pPr>
      <w:r>
        <w:t xml:space="preserve">Kenya Nairobi is a city that never sleeps when it comes to cultural production. From the underground hip-hop scene in Eastleigh to the highlife concerts in Karen, and the Afrobeats fusion dominating venues in Westlands, diversity is key. However, for any Musician operating here, navigation through bureaucratic licensing and copyright laws remains complex.</w:t>
      </w:r>
    </w:p>
    <w:p>
      <w:pPr>
        <w:pStyle w:val="BodyText"/>
      </w:pPr>
      <w:r>
        <w:t xml:space="preserve">The environment in Kenya Nairobi is characterized by a mix of traditional folk influences merging with modern genres like Gengetone and Boda Boda music. While this fusion creates global appeal, local artists often struggle to monetize their work effectively due to piracy and lack of digital literacy. Therefore, any strategy involving a Musician in Kenya Nairobi must address both the creative spirit and the commercial reality.</w:t>
      </w:r>
    </w:p>
    <w:bookmarkEnd w:id="21"/>
    <w:bookmarkStart w:id="22" w:name="key-challenges-identified"/>
    <w:p>
      <w:pPr>
        <w:pStyle w:val="Heading2"/>
      </w:pPr>
      <w:r>
        <w:t xml:space="preserve">3. Key Challenges Identified</w:t>
      </w:r>
    </w:p>
    <w:p>
      <w:pPr>
        <w:numPr>
          <w:ilvl w:val="0"/>
          <w:numId w:val="1001"/>
        </w:numPr>
        <w:pStyle w:val="Compact"/>
      </w:pPr>
      <w:r>
        <w:rPr>
          <w:bCs/>
          <w:b/>
        </w:rPr>
        <w:t xml:space="preserve">Piracy and Revenue Loss:</w:t>
      </w:r>
      <w:r>
        <w:t xml:space="preserve"> </w:t>
      </w:r>
      <w:r>
        <w:t xml:space="preserve">Despite progress, illegal downloading and unlicensed streaming remain significant threats to every Musician in Kenya Nairobi. Without proper collective management organizations (CMOs) enforcing royalties, income is often lost.</w:t>
      </w:r>
    </w:p>
    <w:p>
      <w:pPr>
        <w:numPr>
          <w:ilvl w:val="0"/>
          <w:numId w:val="1001"/>
        </w:numPr>
        <w:pStyle w:val="Compact"/>
      </w:pPr>
      <w:r>
        <w:rPr>
          <w:bCs/>
          <w:b/>
        </w:rPr>
        <w:t xml:space="preserve">Limited Infrastructure:</w:t>
      </w:r>
    </w:p>
    <w:p>
      <w:pPr>
        <w:numPr>
          <w:ilvl w:val="0"/>
          <w:numId w:val="1001"/>
        </w:numPr>
        <w:pStyle w:val="Compact"/>
      </w:pPr>
      <w:r>
        <w:rPr>
          <w:bCs/>
          <w:b/>
        </w:rPr>
        <w:t xml:space="preserve">Copyright Literacy:</w:t>
      </w:r>
      <w:r>
        <w:t xml:space="preserve"> </w:t>
      </w:r>
      <w:r>
        <w:t xml:space="preserve">Many artists entering the scene do not fully understand their legal rights. Protecting one's identity and output is crucial for long-term viability as a Musician in Kenya Nairobi.</w:t>
      </w:r>
    </w:p>
    <w:p>
      <w:pPr>
        <w:numPr>
          <w:ilvl w:val="0"/>
          <w:numId w:val="1001"/>
        </w:numPr>
        <w:pStyle w:val="Compact"/>
      </w:pPr>
      <w:r>
        <w:t xml:space="preserve">Promotion Bottlenecks:</w:t>
      </w:r>
    </w:p>
    <w:bookmarkEnd w:id="22"/>
    <w:bookmarkStart w:id="26" w:name="strategic-pillars-for-implementation"/>
    <w:p>
      <w:pPr>
        <w:pStyle w:val="Heading2"/>
      </w:pPr>
      <w:r>
        <w:t xml:space="preserve">4. Strategic Pillars for Implementation</w:t>
      </w:r>
    </w:p>
    <w:bookmarkStart w:id="23" w:name="a.-digital-empowerment-and-education"/>
    <w:p>
      <w:pPr>
        <w:pStyle w:val="Heading3"/>
      </w:pPr>
      <w:r>
        <w:t xml:space="preserve">A. Digital Empowerment and Education</w:t>
      </w:r>
    </w:p>
    <w:p>
      <w:pPr>
        <w:pStyle w:val="FirstParagraph"/>
      </w:pPr>
      <w:r>
        <w:t xml:space="preserve">To ensure every Musician can thrive in the digital age, we propose a series of workshops tailored specifically for residents of Kenya Nairobi. These sessions will cover:</w:t>
      </w:r>
    </w:p>
    <w:p>
      <w:pPr>
        <w:numPr>
          <w:ilvl w:val="0"/>
          <w:numId w:val="1002"/>
        </w:numPr>
        <w:pStyle w:val="Compact"/>
      </w:pPr>
      <w:r>
        <w:t xml:space="preserve">Digital distribution (DistroKid, TuneCore, etc.)</w:t>
      </w:r>
    </w:p>
    <w:p>
      <w:pPr>
        <w:numPr>
          <w:ilvl w:val="0"/>
          <w:numId w:val="1002"/>
        </w:numPr>
        <w:pStyle w:val="Compact"/>
      </w:pPr>
      <w:r>
        <w:t xml:space="preserve">Social media marketing strategies</w:t>
      </w:r>
    </w:p>
    <w:p>
      <w:pPr>
        <w:numPr>
          <w:ilvl w:val="0"/>
          <w:numId w:val="1002"/>
        </w:numPr>
        <w:pStyle w:val="Compact"/>
      </w:pPr>
      <w:r>
        <w:t xml:space="preserve">Understanding royalty statements from performing rights organizations in Kenya.</w:t>
      </w:r>
    </w:p>
    <w:p>
      <w:pPr>
        <w:pStyle w:val="FirstParagraph"/>
      </w:pPr>
      <w:r>
        <w:t xml:space="preserve">This education is vital because a Musician who understands the digital ecosystem can bypass traditional gatekeepers. In Kenya Nairobi, where mobile penetration is high, leveraging platforms like TikTok and Instagram becomes a primary tool for exposure.</w:t>
      </w:r>
    </w:p>
    <w:bookmarkEnd w:id="23"/>
    <w:bookmarkStart w:id="24" w:name="Xedb606148a668d4ee675626af34b0aca95282eb"/>
    <w:p>
      <w:pPr>
        <w:pStyle w:val="Heading3"/>
      </w:pPr>
      <w:r>
        <w:t xml:space="preserve">B. Infrastructure Development: The Hub Model</w:t>
      </w:r>
    </w:p>
    <w:p>
      <w:pPr>
        <w:pStyle w:val="FirstParagraph"/>
      </w:pPr>
      <w:r>
        <w:t xml:space="preserve">We propose the creation of shared community studio spaces across different constituencies in Kenya Nairobi. By decentralizing these resources, we make it easier for an aspiring Musician to access professional-grade equipment without leaving their neighborhood. These hubs will also serve as networking centers where a seasoned Musician can mentor a newcomer, fostering an ecosystem of collaboration rather than cutthroat competition.</w:t>
      </w:r>
    </w:p>
    <w:bookmarkEnd w:id="24"/>
    <w:bookmarkStart w:id="25" w:name="c.-policy-advocacy-and-legal-protection"/>
    <w:p>
      <w:pPr>
        <w:pStyle w:val="Heading3"/>
      </w:pPr>
      <w:r>
        <w:t xml:space="preserve">C. Policy Advocacy and Legal Protection</w:t>
      </w:r>
    </w:p>
    <w:p>
      <w:pPr>
        <w:pStyle w:val="FirstParagraph"/>
      </w:pPr>
      <w:r>
        <w:t xml:space="preserve">The project includes advocacy work with the Kenya Copyright Board. We must ensure that laws are enforced not just on paper but in practice. Every Musician in Kenya Nairobi deserves protection against unauthorized use of their work. This involves simplifying the registration process for new artists and creating a unified database of all registered Musician profiles to facilitate easier royalty tracking.</w:t>
      </w:r>
    </w:p>
    <w:bookmarkEnd w:id="25"/>
    <w:bookmarkEnd w:id="26"/>
    <w:bookmarkStart w:id="27" w:name="economic-impact-projection"/>
    <w:p>
      <w:pPr>
        <w:pStyle w:val="Heading2"/>
      </w:pPr>
      <w:r>
        <w:t xml:space="preserve">5. Economic Impact Projection</w:t>
      </w:r>
    </w:p>
    <w:p>
      <w:pPr>
        <w:pStyle w:val="FirstParagraph"/>
      </w:pPr>
      <w:r>
        <w:t xml:space="preserve">The success of this initiative will be measured by economic indicators. By formalizing the industry, we expect to see:</w:t>
      </w:r>
    </w:p>
    <w:p>
      <w:pPr>
        <w:numPr>
          <w:ilvl w:val="0"/>
          <w:numId w:val="1003"/>
        </w:numPr>
        <w:pStyle w:val="Compact"/>
      </w:pPr>
      <w:r>
        <w:t xml:space="preserve">A 30% increase in royalty collections per Musician within two years.</w:t>
      </w:r>
    </w:p>
    <w:p>
      <w:pPr>
        <w:numPr>
          <w:ilvl w:val="0"/>
          <w:numId w:val="1003"/>
        </w:numPr>
        <w:pStyle w:val="Compact"/>
      </w:pPr>
      <w:r>
        <w:t xml:space="preserve">Growth in the ancillary industry, including sound engineering, videography, and management services required by a professional Musician.</w:t>
      </w:r>
    </w:p>
    <w:p>
      <w:pPr>
        <w:pStyle w:val="FirstParagraph"/>
      </w:pPr>
      <w:r>
        <w:t xml:space="preserve">The revitalization of the creative sector contributes significantly to the tourism potential of Kenya Nairobi. International tourists are drawn to authentic local experiences; providing them with safe, accessible musical events enhances the city's brand globally.</w:t>
      </w:r>
    </w:p>
    <w:bookmarkEnd w:id="27"/>
    <w:bookmarkStart w:id="28" w:name="risk-management"/>
    <w:p>
      <w:pPr>
        <w:pStyle w:val="Heading2"/>
      </w:pPr>
      <w:r>
        <w:t xml:space="preserve">6. Risk Management</w:t>
      </w:r>
    </w:p>
    <w:p>
      <w:pPr>
        <w:pStyle w:val="FirstParagraph"/>
      </w:pPr>
      <w:r>
        <w:t xml:space="preserve">Risks include potential resistance from established industry players who may feel threatened by disruption, as well as bureaucratic delays in government approvals. To mitigate these, we will engage stakeholders early and maintain transparency in our operations regarding how funds are allocated to support the Musician.</w:t>
      </w:r>
    </w:p>
    <w:bookmarkEnd w:id="28"/>
    <w:bookmarkStart w:id="29" w:name="conclusion"/>
    <w:p>
      <w:pPr>
        <w:pStyle w:val="Heading2"/>
      </w:pPr>
      <w:r>
        <w:t xml:space="preserve">7. Conclusion</w:t>
      </w:r>
    </w:p>
    <w:p>
      <w:pPr>
        <w:pStyle w:val="FirstParagraph"/>
      </w:pPr>
      <w:r>
        <w:t xml:space="preserve">The integration of the Musician into the formal economic structure is not merely an artistic pursuit; it is an economic imperative for Kenya Nairobi. This Project Report serves as a roadmap for transforming raw talent into sustainable careers. When we support the Musician, we preserve culture and drive growth.</w:t>
      </w:r>
    </w:p>
    <w:p>
      <w:pPr>
        <w:pStyle w:val="BodyText"/>
      </w:pPr>
      <w:r>
        <w:t xml:space="preserve">We recommend immediate approval of Phase 1 funding to begin pilot programs in two major constituencies of Kenya Nairobi. The potential impact on the local economy and social fabric is immense. It is time to recognize that every Musician in Kenya Nairobi is an entrepreneur, a cultural ambassador, and a vital part of the nation's future.</w:t>
      </w:r>
    </w:p>
    <w:bookmarkEnd w:id="29"/>
    <w:bookmarkStart w:id="30" w:name="recommendations"/>
    <w:p>
      <w:pPr>
        <w:pStyle w:val="Heading2"/>
      </w:pPr>
      <w:r>
        <w:t xml:space="preserve">8. Recommendations</w:t>
      </w:r>
    </w:p>
    <w:p>
      <w:pPr>
        <w:numPr>
          <w:ilvl w:val="0"/>
          <w:numId w:val="1004"/>
        </w:numPr>
        <w:pStyle w:val="Compact"/>
      </w:pPr>
      <w:r>
        <w:t xml:space="preserve">Prioritize digital literacy training for all new Musician in Kenya Nairobi.</w:t>
      </w:r>
    </w:p>
    <w:p>
      <w:pPr>
        <w:numPr>
          <w:ilvl w:val="0"/>
          <w:numId w:val="1004"/>
        </w:numPr>
        <w:pStyle w:val="Compact"/>
      </w:pPr>
      <w:r>
        <w:t xml:space="preserve">Create an annual "Kenya Nairobi Music Week" dedicated to showcasing local talent, reinforcing the city's status as a cultural capital.</w:t>
      </w:r>
    </w:p>
    <w:p>
      <w:pPr>
        <w:pStyle w:val="FirstParagraph"/>
      </w:pPr>
      <w:r>
        <w:t xml:space="preserve">The success of this Project Report’s implementation will define the next era of music 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the Musician in Kenya Nairobi</dc:title>
  <dc:creator/>
  <dc:language>en</dc:language>
  <cp:keywords/>
  <dcterms:created xsi:type="dcterms:W3CDTF">2026-07-29T05:14:30Z</dcterms:created>
  <dcterms:modified xsi:type="dcterms:W3CDTF">2026-07-29T05:14:30Z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