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Initiative</w:t>
      </w:r>
      <w:r>
        <w:t xml:space="preserve"> </w:t>
      </w:r>
      <w:r>
        <w:t xml:space="preserve">in</w:t>
      </w:r>
      <w:r>
        <w:t xml:space="preserve"> </w:t>
      </w:r>
      <w:r>
        <w:t xml:space="preserve">Morocco</w:t>
      </w:r>
      <w:r>
        <w:t xml:space="preserve"> </w:t>
      </w:r>
      <w:r>
        <w:t xml:space="preserve">Casablanca</w:t>
      </w:r>
    </w:p>
    <w:bookmarkStart w:id="32" w:name="X143581bb5fc342a52d0154473b8d764891d1356"/>
    <w:p>
      <w:pPr>
        <w:pStyle w:val="Heading1"/>
      </w:pPr>
      <w:r>
        <w:t xml:space="preserve">Project Report: Revitalizing the Local Musician Ecosystem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Cultural Investors</w:t>
      </w:r>
      <w:r>
        <w:br/>
      </w:r>
      <w:r>
        <w:rPr>
          <w:bCs/>
          <w:b/>
        </w:rPr>
        <w:t xml:space="preserve">From:</w:t>
      </w:r>
      <w:r>
        <w:t xml:space="preserve"> </w:t>
      </w:r>
      <w:r>
        <w:t xml:space="preserve">Project Management Team</w:t>
      </w:r>
      <w:r>
        <w:br/>
      </w:r>
    </w:p>
    <w:p>
      <w:pPr>
        <w:pStyle w:val="BodyText"/>
      </w:pPr>
      <w:r>
        <w:t xml:space="preserve">Subject:A Comprehensive Strategy for Supporting the Professional Musician Class in Morocco Casablanca</w:t>
      </w:r>
    </w:p>
    <w:bookmarkStart w:id="20" w:name="executive-summary"/>
    <w:p>
      <w:pPr>
        <w:pStyle w:val="Heading2"/>
      </w:pPr>
      <w:r>
        <w:t xml:space="preserve">1. Executive Summary</w:t>
      </w:r>
    </w:p>
    <w:p>
      <w:pPr>
        <w:pStyle w:val="FirstParagraph"/>
      </w:pPr>
      <w:r>
        <w:t xml:space="preserve">This report outlines a strategic initiative designed to empower and professionalize the community of working musicians within Morocco Casablanca. As the economic capital of Morocco, Casablanca serves as a vibrant hub where traditional Moroccan heritage collides with modern urban dynamics. However, despite this energy, local artists often face significant structural hurdles regarding income stability, legal protection, and digital visibility. This project aims to bridge the gap between artistic talent and sustainable livelihoods by establishing a dedicated support framework for the</w:t>
      </w:r>
      <w:r>
        <w:t xml:space="preserve"> </w:t>
      </w:r>
      <w:r>
        <w:t xml:space="preserve">Musician</w:t>
      </w:r>
      <w:r>
        <w:t xml:space="preserve"> </w:t>
      </w:r>
      <w:r>
        <w:t xml:space="preserve">in this dynamic city.</w:t>
      </w:r>
    </w:p>
    <w:bookmarkEnd w:id="20"/>
    <w:bookmarkStart w:id="22" w:name="Xb21aed1def5409230bd3256169f009a4192b7e6"/>
    <w:p>
      <w:pPr>
        <w:pStyle w:val="Heading2"/>
      </w:pPr>
      <w:r>
        <w:t xml:space="preserve">2. Contextual Analysis: The Musical Landscape of Morocco Casablanca</w:t>
      </w:r>
    </w:p>
    <w:p>
      <w:pPr>
        <w:pStyle w:val="FirstParagraph"/>
      </w:pPr>
      <w:r>
        <w:t xml:space="preserve">Morocco has long been celebrated for its rich musical tapestry, ranging from Gnawa and Chaabi to Rai and modern fusion genres. In recent decades, the city of Morocco Casablanca has emerged as the epicenter of this cultural evolution. It is a metropolis where nightlife venues, concert halls like the Casablanca Conference Centre (CCMC), and emerging street performance zones create a diverse market for live music.</w:t>
      </w:r>
    </w:p>
    <w:bookmarkStart w:id="21" w:name="current-challenges"/>
    <w:p>
      <w:pPr>
        <w:pStyle w:val="Heading3"/>
      </w:pPr>
      <w:r>
        <w:t xml:space="preserve">2.1 Current Challenges</w:t>
      </w:r>
    </w:p>
    <w:p>
      <w:pPr>
        <w:pStyle w:val="FirstParagraph"/>
      </w:pPr>
      <w:r>
        <w:t xml:space="preserve">Despite the high demand for entertainment in Morocco Casablanca, the average professional musician faces several critical issues:</w:t>
      </w:r>
    </w:p>
    <w:p>
      <w:pPr>
        <w:numPr>
          <w:ilvl w:val="0"/>
          <w:numId w:val="1001"/>
        </w:numPr>
        <w:pStyle w:val="Compact"/>
      </w:pPr>
      <w:r>
        <w:rPr>
          <w:bCs/>
          <w:b/>
        </w:rPr>
        <w:t xml:space="preserve">Precarious Employment:</w:t>
      </w:r>
      <w:r>
        <w:t xml:space="preserve">Rapid gig economy models often lead to inconsistent income streams without social security benefits.</w:t>
      </w:r>
    </w:p>
    <w:p>
      <w:pPr>
        <w:numPr>
          <w:ilvl w:val="0"/>
          <w:numId w:val="1001"/>
        </w:numPr>
        <w:pStyle w:val="Compact"/>
      </w:pPr>
      <w:r>
        <w:rPr>
          <w:bCs/>
          <w:b/>
        </w:rPr>
        <w:t xml:space="preserve">Lack of Infrastructure:</w:t>
      </w:r>
      <w:r>
        <w:t xml:space="preserve">Absence of centralized booking agencies that represent independent artists fairly.</w:t>
      </w:r>
    </w:p>
    <w:p>
      <w:pPr>
        <w:numPr>
          <w:ilvl w:val="0"/>
          <w:numId w:val="1001"/>
        </w:numPr>
        <w:pStyle w:val="Compact"/>
      </w:pPr>
      <w:r>
        <w:rPr>
          <w:bCs/>
          <w:b/>
        </w:rPr>
        <w:t xml:space="preserve">Digital Divide:</w:t>
      </w:r>
      <w:r>
        <w:t xml:space="preserve">Many talented musicians lack the technical skills or resources to market themselves globally via streaming platforms and social media algorithms.</w:t>
      </w:r>
    </w:p>
    <w:bookmarkEnd w:id="21"/>
    <w:bookmarkEnd w:id="22"/>
    <w:bookmarkStart w:id="23" w:name="project-objectives"/>
    <w:p>
      <w:pPr>
        <w:pStyle w:val="Heading2"/>
      </w:pPr>
      <w:r>
        <w:t xml:space="preserve">3. Project Objectives</w:t>
      </w:r>
    </w:p>
    <w:p>
      <w:pPr>
        <w:pStyle w:val="FirstParagraph"/>
      </w:pPr>
      <w:r>
        <w:t xml:space="preserve">The primary goal of this initiative is to create a sustainable ecosystem for the</w:t>
      </w:r>
      <w:r>
        <w:t xml:space="preserve"> </w:t>
      </w:r>
      <w:r>
        <w:t xml:space="preserve">Musician</w:t>
      </w:r>
      <w:r>
        <w:t xml:space="preserve"> </w:t>
      </w:r>
      <w:r>
        <w:t xml:space="preserve">in Morocco Casablanca. Specifically, we aim to achieve the following:</w:t>
      </w:r>
    </w:p>
    <w:p>
      <w:pPr>
        <w:numPr>
          <w:ilvl w:val="0"/>
          <w:numId w:val="1002"/>
        </w:numPr>
        <w:pStyle w:val="Compact"/>
      </w:pPr>
      <w:r>
        <w:rPr>
          <w:bCs/>
          <w:b/>
        </w:rPr>
        <w:t xml:space="preserve">Professionalization:</w:t>
      </w:r>
      <w:r>
        <w:t xml:space="preserve">To provide training on business management, copyright law, and contract negotiation tailored to Moroccan regulations.</w:t>
      </w:r>
    </w:p>
    <w:p>
      <w:pPr>
        <w:numPr>
          <w:ilvl w:val="0"/>
          <w:numId w:val="1002"/>
        </w:numPr>
        <w:pStyle w:val="Compact"/>
      </w:pPr>
      <w:r>
        <w:rPr>
          <w:bCs/>
          <w:b/>
        </w:rPr>
        <w:t xml:space="preserve">Digital Integration:</w:t>
      </w:r>
      <w:r>
        <w:t xml:space="preserve">To equip artists with the tools necessary to monetize their work through digital platforms, expanding their reach beyond Morocco Casablanca.</w:t>
      </w:r>
    </w:p>
    <w:p>
      <w:pPr>
        <w:numPr>
          <w:ilvl w:val="0"/>
          <w:numId w:val="1002"/>
        </w:numPr>
        <w:pStyle w:val="Compact"/>
      </w:pPr>
      <w:r>
        <w:rPr>
          <w:bCs/>
          <w:b/>
        </w:rPr>
        <w:t xml:space="preserve">Cultural Preservation &amp; Innovation:</w:t>
      </w:r>
      <w:r>
        <w:t xml:space="preserve">To encourage collaborations that respect traditional Moroccan sounds while innovating for contemporary audiences.</w:t>
      </w:r>
    </w:p>
    <w:bookmarkEnd w:id="23"/>
    <w:bookmarkStart w:id="27" w:name="strategic-implementation-plan"/>
    <w:p>
      <w:pPr>
        <w:pStyle w:val="Heading2"/>
      </w:pPr>
      <w:r>
        <w:t xml:space="preserve">4. Strategic Implementation Plan</w:t>
      </w:r>
    </w:p>
    <w:p>
      <w:pPr>
        <w:pStyle w:val="FirstParagraph"/>
      </w:pPr>
      <w:r>
        <w:t xml:space="preserve">The execution of this project will occur in three phases, ensuring that the unique cultural nuances of Morocco Casablanca are respected and leveraged.</w:t>
      </w:r>
    </w:p>
    <w:bookmarkStart w:id="24" w:name="X5f3878e154405061116573d3a419530a74bff50"/>
    <w:p>
      <w:pPr>
        <w:pStyle w:val="Heading3"/>
      </w:pPr>
      <w:r>
        <w:t xml:space="preserve">Phase 1: Community Engagement and Audit (Months 1-3)</w:t>
      </w:r>
    </w:p>
    <w:p>
      <w:pPr>
        <w:pStyle w:val="FirstParagraph"/>
      </w:pPr>
      <w:r>
        <w:t xml:space="preserve">We will begin by mapping the current musician population in Morocco Casablanca. This involves conducting surveys in key creative districts such as Ain Diab, Maarif, and Derb Sultan. The focus is to understand the specific pain points of jazz clubs, wedding orchestras (Takht), and indie rock bands alike.</w:t>
      </w:r>
    </w:p>
    <w:bookmarkEnd w:id="24"/>
    <w:bookmarkStart w:id="25" w:name="X2d5d1bf63fc808e40241c005f5fa414206c21c8"/>
    <w:p>
      <w:pPr>
        <w:pStyle w:val="Heading3"/>
      </w:pPr>
      <w:r>
        <w:t xml:space="preserve">Phase 2: Capacity Building Workshops (Months 4-9)</w:t>
      </w:r>
    </w:p>
    <w:p>
      <w:pPr>
        <w:pStyle w:val="FirstParagraph"/>
      </w:pPr>
      <w:r>
        <w:t xml:space="preserve">In partnership with local universities and cultural NGOs, we will launch a series of workshops. These sessions will cover:</w:t>
      </w:r>
    </w:p>
    <w:p>
      <w:pPr>
        <w:numPr>
          <w:ilvl w:val="0"/>
          <w:numId w:val="1003"/>
        </w:numPr>
        <w:pStyle w:val="Compact"/>
      </w:pPr>
      <w:r>
        <w:rPr>
          <w:bCs/>
          <w:b/>
        </w:rPr>
        <w:t xml:space="preserve">Legal Frameworks:</w:t>
      </w:r>
      <w:r>
        <w:t xml:space="preserve">Navigating SACEM equivalents in Morocco and understanding tax obligations for artists.</w:t>
      </w:r>
    </w:p>
    <w:p>
      <w:pPr>
        <w:numPr>
          <w:ilvl w:val="0"/>
          <w:numId w:val="1003"/>
        </w:numPr>
        <w:pStyle w:val="Compact"/>
      </w:pPr>
      <w:r>
        <w:rPr>
          <w:bCs/>
          <w:b/>
        </w:rPr>
        <w:t xml:space="preserve">Mixing and Mastering Basics:</w:t>
      </w:r>
      <w:r>
        <w:t xml:space="preserve">Low-cost home studio setups that allow the Moroccan artist to produce high-quality demos.</w:t>
      </w:r>
    </w:p>
    <w:p>
      <w:pPr>
        <w:numPr>
          <w:ilvl w:val="0"/>
          <w:numId w:val="1003"/>
        </w:numPr>
        <w:pStyle w:val="Compact"/>
      </w:pPr>
      <w:r>
        <w:rPr>
          <w:bCs/>
          <w:b/>
        </w:rPr>
        <w:t xml:space="preserve">Gig Economics:</w:t>
      </w:r>
      <w:r>
        <w:t xml:space="preserve">Pricing strategies for private events versus public festivals in Morocco Casablanca.</w:t>
      </w:r>
    </w:p>
    <w:bookmarkEnd w:id="25"/>
    <w:bookmarkStart w:id="26" w:name="Xb9b9fb41ae12173680fbc66faf8e1e142f2b381"/>
    <w:p>
      <w:pPr>
        <w:pStyle w:val="Heading3"/>
      </w:pPr>
      <w:r>
        <w:t xml:space="preserve">Phase 3: Platform Launch and Networking (Months 10-12)</w:t>
      </w:r>
    </w:p>
    <w:p>
      <w:pPr>
        <w:pStyle w:val="FirstParagraph"/>
      </w:pPr>
      <w:r>
        <w:t xml:space="preserve">We will introduce a centralized digital platform specifically for Morocco Casablanca. This marketplace will connect venue owners, event planners, and the</w:t>
      </w:r>
      <w:r>
        <w:t xml:space="preserve"> </w:t>
      </w:r>
      <w:r>
        <w:t xml:space="preserve">Musician</w:t>
      </w:r>
      <w:r>
        <w:t xml:space="preserve">. It will feature verified profiles of artists, allowing promoters to hire directly while ensuring transparency in payments.</w:t>
      </w:r>
    </w:p>
    <w:bookmarkEnd w:id="26"/>
    <w:bookmarkEnd w:id="27"/>
    <w:bookmarkStart w:id="28" w:name="expected-outcomes-and-impact"/>
    <w:p>
      <w:pPr>
        <w:pStyle w:val="Heading2"/>
      </w:pPr>
      <w:r>
        <w:t xml:space="preserve">5. Expected Outcomes and Impact</w:t>
      </w:r>
    </w:p>
    <w:p>
      <w:pPr>
        <w:pStyle w:val="FirstParagraph"/>
      </w:pPr>
      <w:r>
        <w:t xml:space="preserve">The successful implementation of this project will yield measurable results for the cultural economy of Morocco Casablanca. We anticipate a 30% increase in average monthly income for participating musicians within the first year. Furthermore, by formalizing the industry, we expect to see a decrease in unpaid labor disputes and an increase in royalty collections.</w:t>
      </w:r>
    </w:p>
    <w:bookmarkEnd w:id="28"/>
    <w:bookmarkStart w:id="29" w:name="financial-overview-and-sustainability"/>
    <w:p>
      <w:pPr>
        <w:pStyle w:val="Heading2"/>
      </w:pPr>
      <w:r>
        <w:t xml:space="preserve">6. Financial Overview and Sustainability</w:t>
      </w:r>
    </w:p>
    <w:p>
      <w:pPr>
        <w:pStyle w:val="FirstParagraph"/>
      </w:pPr>
      <w:r>
        <w:t xml:space="preserve">The project funding model relies on a hybrid approach. Initial seed funding will be sought from international cultural grants focused on North African heritage preservation. Long-term sustainability will be achieved through a nominal subscription fee for the digital platform, paid by venues seeking to book high-quality talent, ensuring that the service remains free for the artists themselves.</w:t>
      </w:r>
    </w:p>
    <w:bookmarkEnd w:id="29"/>
    <w:bookmarkStart w:id="30" w:name="risk-management"/>
    <w:p>
      <w:pPr>
        <w:pStyle w:val="Heading2"/>
      </w:pPr>
      <w:r>
        <w:t xml:space="preserve">7. Risk Management</w:t>
      </w:r>
    </w:p>
    <w:p>
      <w:pPr>
        <w:pStyle w:val="FirstParagraph"/>
      </w:pPr>
      <w:r>
        <w:t xml:space="preserve">We have identified potential risks such as regulatory changes or slow adoption rates among older generations of musicians in Morocco Casablanca. Mitigation strategies include maintaining close dialogue with the Ministry of Culture and ensuring that our outreach materials are accessible in both Arabic and French, the two primary languages used in professional business contexts within the city.</w:t>
      </w:r>
    </w:p>
    <w:bookmarkEnd w:id="30"/>
    <w:bookmarkStart w:id="31" w:name="conclusion"/>
    <w:p>
      <w:pPr>
        <w:pStyle w:val="Heading2"/>
      </w:pPr>
      <w:r>
        <w:t xml:space="preserve">8. Conclusion</w:t>
      </w:r>
    </w:p>
    <w:p>
      <w:pPr>
        <w:pStyle w:val="FirstParagraph"/>
      </w:pPr>
      <w:r>
        <w:t xml:space="preserve">The cultural richness of Morocco Casablanca is undeniable, but its greatest asset—the creative human capital—requires structural support. By focusing on the specific needs of the</w:t>
      </w:r>
      <w:r>
        <w:t xml:space="preserve"> </w:t>
      </w:r>
      <w:r>
        <w:t xml:space="preserve">Musician</w:t>
      </w:r>
      <w:r>
        <w:t xml:space="preserve">, this project does not merely offer a service; it offers dignity and stability to those who define the city's soundscape. We believe that by empowering these artists, we contribute to a more vibrant, inclusive, and economically robust Morocco Casablanca.</w:t>
      </w:r>
    </w:p>
    <w:p>
      <w:pPr>
        <w:pStyle w:val="BodyText"/>
      </w:pPr>
      <w:r>
        <w:t xml:space="preserve">We urge our stakeholders to review the attached budget details and approve the initial phase of this transformative initiative.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Initiative in Morocco Casablanca</dc:title>
  <dc:creator/>
  <dc:language>en</dc:language>
  <cp:keywords/>
  <dcterms:created xsi:type="dcterms:W3CDTF">2026-07-29T11:48:41Z</dcterms:created>
  <dcterms:modified xsi:type="dcterms:W3CDTF">2026-07-29T11:48:41Z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