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4" w:name="X1c57a1f4b8dd116a5d32c52d6a648cf3cbf9e9a"/>
    <w:p>
      <w:pPr>
        <w:pStyle w:val="Heading1"/>
      </w:pPr>
      <w:r>
        <w:t xml:space="preserve">Strategic Project Report: Establishing a Musician Profile in the Zurich Cultural Ecosystem</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Investors, and Cultural Partners</w:t>
      </w:r>
      <w:r>
        <w:br/>
      </w:r>
      <w:r>
        <w:rPr>
          <w:bCs/>
          <w:b/>
        </w:rPr>
        <w:t xml:space="preserve">From:</w:t>
      </w:r>
      <w:r>
        <w:t xml:space="preserve"> </w:t>
      </w:r>
      <w:r>
        <w:t xml:space="preserve">Project Management Team</w:t>
      </w:r>
      <w:r>
        <w:br/>
      </w:r>
      <w:r>
        <w:rPr>
          <w:bCs/>
          <w:b/>
        </w:rPr>
        <w:t xml:space="preserve">Subject:</w:t>
      </w:r>
      <w:r>
        <w:t xml:space="preserve"> </w:t>
      </w:r>
      <w:r>
        <w:t xml:space="preserve">Comprehensive Analysis and Implementation Plan for a Professional Musician Operating in Switzerland (Zurich)</w:t>
      </w:r>
    </w:p>
    <w:p>
      <w:pPr>
        <w:pStyle w:val="BodyText"/>
      </w:pPr>
      <w:r>
        <w:br/>
      </w:r>
    </w:p>
    <w:bookmarkStart w:id="20" w:name="executive-summary"/>
    <w:p>
      <w:pPr>
        <w:pStyle w:val="Heading2"/>
      </w:pPr>
      <w:r>
        <w:t xml:space="preserve">1. Executive Summary</w:t>
      </w:r>
    </w:p>
    <w:p>
      <w:pPr>
        <w:pStyle w:val="FirstParagraph"/>
      </w:pPr>
      <w:r>
        <w:t xml:space="preserve">This report outlines the strategic framework, operational requirements, and market analysis necessary for establishing a successful career as a professional</w:t>
      </w:r>
      <w:r>
        <w:t xml:space="preserve"> </w:t>
      </w:r>
      <w:r>
        <w:rPr>
          <w:bCs/>
          <w:b/>
        </w:rPr>
        <w:t xml:space="preserve">Musician</w:t>
      </w:r>
      <w:r>
        <w:t xml:space="preserve"> </w:t>
      </w:r>
      <w:r>
        <w:t xml:space="preserve">within the dynamic cultural landscape of</w:t>
      </w:r>
      <w:r>
        <w:t xml:space="preserve"> </w:t>
      </w:r>
      <w:r>
        <w:rPr>
          <w:bCs/>
          <w:b/>
        </w:rPr>
        <w:t xml:space="preserve">Zurich</w:t>
      </w:r>
      <w:r>
        <w:t xml:space="preserve">, in</w:t>
      </w:r>
      <w:r>
        <w:t xml:space="preserve"> </w:t>
      </w:r>
      <w:r>
        <w:rPr>
          <w:bCs/>
          <w:b/>
        </w:rPr>
        <w:t xml:space="preserve">Switzerland</w:t>
      </w:r>
      <w:r>
        <w:t xml:space="preserve"> </w:t>
      </w:r>
      <w:r>
        <w:t xml:space="preserve">. Zurich is not only the financial capital of Switzerland but also one of Europe's most vibrant hubs for arts and culture. The objective of this project is to define the pathways for integration, legal compliance, marketing strategies, and financial sustainability for an artist aiming to perform, record, or teach music in this specific geographic locale.</w:t>
      </w:r>
    </w:p>
    <w:p>
      <w:pPr>
        <w:pStyle w:val="BodyText"/>
      </w:pPr>
      <w:r>
        <w:t xml:space="preserve">The success of a</w:t>
      </w:r>
      <w:r>
        <w:t xml:space="preserve"> </w:t>
      </w:r>
      <w:r>
        <w:rPr>
          <w:bCs/>
          <w:b/>
        </w:rPr>
        <w:t xml:space="preserve">Musician</w:t>
      </w:r>
      <w:r>
        <w:t xml:space="preserve"> </w:t>
      </w:r>
      <w:r>
        <w:t xml:space="preserve">in Zurich relies on a dual approach: maintaining high artistic standards while navigating the sophisticated bureaucratic and commercial systems characteristic of Swiss society. This document serves as a roadmap for bridging the gap between artistic creation and professional viability in one of Europe's most expensive yet rewarding markets.</w:t>
      </w:r>
    </w:p>
    <w:p>
      <w:pPr>
        <w:pStyle w:val="BodyText"/>
      </w:pPr>
      <w:r>
        <w:br/>
      </w:r>
    </w:p>
    <w:bookmarkEnd w:id="20"/>
    <w:bookmarkStart w:id="24" w:name="X0f77907d7afd4686979b1c02c19e223d57ce0f7"/>
    <w:p>
      <w:pPr>
        <w:pStyle w:val="Heading2"/>
      </w:pPr>
      <w:r>
        <w:t xml:space="preserve">2. Market Analysis: The Zurich Cultural Landscape</w:t>
      </w:r>
    </w:p>
    <w:bookmarkStart w:id="21" w:name="overview-of-the-music-scene"/>
    <w:p>
      <w:pPr>
        <w:pStyle w:val="Heading3"/>
      </w:pPr>
      <w:r>
        <w:t xml:space="preserve">2.1 Overview of the Music Scene</w:t>
      </w:r>
    </w:p>
    <w:p>
      <w:pPr>
        <w:pStyle w:val="FirstParagraph"/>
      </w:pPr>
      <w:r>
        <w:t xml:space="preserve">Zurich boasts a dense network of cultural institutions, including the Tonhalle, Opernhaus Zürich, and numerous jazz clubs such as Jasshaus Storch and Vortex. The city hosts major international festivals like the Jazz Festival Zurich and the WOMAD World Music Festival. For a</w:t>
      </w:r>
      <w:r>
        <w:t xml:space="preserve"> </w:t>
      </w:r>
      <w:r>
        <w:rPr>
          <w:bCs/>
          <w:b/>
        </w:rPr>
        <w:t xml:space="preserve">Musician</w:t>
      </w:r>
      <w:r>
        <w:t xml:space="preserve">, this presents diverse opportunities ranging from classical orchestral engagements to contemporary pop performances and educational workshops.</w:t>
      </w:r>
    </w:p>
    <w:bookmarkEnd w:id="21"/>
    <w:bookmarkStart w:id="22" w:name="audience-demographics"/>
    <w:p>
      <w:pPr>
        <w:pStyle w:val="Heading3"/>
      </w:pPr>
      <w:r>
        <w:t xml:space="preserve">2.2 Audience Demographics</w:t>
      </w:r>
    </w:p>
    <w:p>
      <w:pPr>
        <w:pStyle w:val="FirstParagraph"/>
      </w:pPr>
      <w:r>
        <w:t xml:space="preserve">The population of Zurich is highly educated, multicultural, and affluent. The audience is discerning but open to diverse genres, provided the quality of performance is exceptional. There is a significant expatriate community in</w:t>
      </w:r>
      <w:r>
        <w:t xml:space="preserve"> </w:t>
      </w:r>
      <w:r>
        <w:rPr>
          <w:bCs/>
          <w:b/>
        </w:rPr>
        <w:t xml:space="preserve">Switzerland</w:t>
      </w:r>
      <w:r>
        <w:t xml:space="preserve"> </w:t>
      </w:r>
      <w:r>
        <w:t xml:space="preserve">, creating a niche market for international musical styles that may not be as prevalent in local traditions.</w:t>
      </w:r>
    </w:p>
    <w:bookmarkEnd w:id="22"/>
    <w:bookmarkStart w:id="23" w:name="competitive-advantage"/>
    <w:p>
      <w:pPr>
        <w:pStyle w:val="Heading3"/>
      </w:pPr>
      <w:r>
        <w:t xml:space="preserve">2.3 Competitive Advantage</w:t>
      </w:r>
    </w:p>
    <w:p>
      <w:pPr>
        <w:pStyle w:val="FirstParagraph"/>
      </w:pPr>
      <w:r>
        <w:t xml:space="preserve">To succeed, the</w:t>
      </w:r>
      <w:r>
        <w:t xml:space="preserve"> </w:t>
      </w:r>
      <w:r>
        <w:rPr>
          <w:bCs/>
          <w:b/>
        </w:rPr>
        <w:t xml:space="preserve">Musician</w:t>
      </w:r>
      <w:r>
        <w:t xml:space="preserve"> </w:t>
      </w:r>
      <w:r>
        <w:t xml:space="preserve">must differentiate themselves. Whether through unique genre fusion, exceptional technical proficiency, or strong community engagement (e.g., teaching or workshops), a clear value proposition is required to stand out in a saturated market.</w:t>
      </w:r>
    </w:p>
    <w:p>
      <w:pPr>
        <w:pStyle w:val="BodyText"/>
      </w:pPr>
      <w:r>
        <w:br/>
      </w:r>
    </w:p>
    <w:bookmarkEnd w:id="23"/>
    <w:bookmarkEnd w:id="24"/>
    <w:bookmarkStart w:id="25" w:name="legal-and-administrative-framework"/>
    <w:p>
      <w:pPr>
        <w:pStyle w:val="Heading2"/>
      </w:pPr>
      <w:r>
        <w:t xml:space="preserve">3. Legal and Administrative Framework</w:t>
      </w:r>
    </w:p>
    <w:p>
      <w:pPr>
        <w:pStyle w:val="FirstParagraph"/>
      </w:pPr>
      <w:r>
        <w:t xml:space="preserve">Navigating the legal landscape in</w:t>
      </w:r>
      <w:r>
        <w:t xml:space="preserve"> </w:t>
      </w:r>
      <w:r>
        <w:rPr>
          <w:bCs/>
          <w:b/>
        </w:rPr>
        <w:t xml:space="preserve">Switzerland</w:t>
      </w:r>
      <w:r>
        <w:t xml:space="preserve"> </w:t>
      </w:r>
      <w:r>
        <w:t xml:space="preserve">is critical for any foreign artist. The following points are essential considerations for the project implementation:</w:t>
      </w:r>
    </w:p>
    <w:p>
      <w:pPr>
        <w:numPr>
          <w:ilvl w:val="0"/>
          <w:numId w:val="1001"/>
        </w:numPr>
        <w:pStyle w:val="Compact"/>
      </w:pPr>
      <w:r>
        <w:rPr>
          <w:bCs/>
          <w:b/>
        </w:rPr>
        <w:t xml:space="preserve">Work Permits:</w:t>
      </w:r>
      <w:r>
        <w:t xml:space="preserve">Citizens of EU/EFTA countries face fewer restrictions compared to non-EU citizens. A non-EU</w:t>
      </w:r>
      <w:r>
        <w:t xml:space="preserve"> </w:t>
      </w:r>
      <w:r>
        <w:rPr>
          <w:bCs/>
          <w:b/>
        </w:rPr>
        <w:t xml:space="preserve">Musician</w:t>
      </w:r>
      <w:r>
        <w:t xml:space="preserve"> </w:t>
      </w:r>
      <w:r>
        <w:t xml:space="preserve">must secure a specific work permit or rely on short-term engagement visas (Category D). It is advisable to partner with local promoters who can sponsor these applications.</w:t>
      </w:r>
    </w:p>
    <w:p>
      <w:pPr>
        <w:numPr>
          <w:ilvl w:val="0"/>
          <w:numId w:val="1001"/>
        </w:numPr>
        <w:pStyle w:val="Compact"/>
      </w:pPr>
      <w:r>
        <w:rPr>
          <w:bCs/>
          <w:b/>
        </w:rPr>
        <w:t xml:space="preserve">Tax Obligations:</w:t>
      </w:r>
      <w:r>
        <w:t xml:space="preserve">Switzerland has complex tax laws regarding income earned within its borders. A</w:t>
      </w:r>
      <w:r>
        <w:t xml:space="preserve"> </w:t>
      </w:r>
      <w:r>
        <w:rPr>
          <w:bCs/>
          <w:b/>
        </w:rPr>
        <w:t xml:space="preserve">Musician</w:t>
      </w:r>
      <w:r>
        <w:t xml:space="preserve"> </w:t>
      </w:r>
      <w:r>
        <w:t xml:space="preserve">must register with the cantonal tax authorities in Zurich. Withholding taxes may apply to performance fees, and it is crucial to understand double-taxation agreements between Switzerland and the artist's home country.</w:t>
      </w:r>
    </w:p>
    <w:p>
      <w:pPr>
        <w:numPr>
          <w:ilvl w:val="0"/>
          <w:numId w:val="1001"/>
        </w:numPr>
        <w:pStyle w:val="Compact"/>
      </w:pPr>
      <w:r>
        <w:rPr>
          <w:bCs/>
          <w:b/>
        </w:rPr>
        <w:t xml:space="preserve">Suisa and Swissperform:</w:t>
      </w:r>
      <w:r>
        <w:t xml:space="preserve">As a</w:t>
      </w:r>
      <w:r>
        <w:t xml:space="preserve"> </w:t>
      </w:r>
      <w:r>
        <w:rPr>
          <w:bCs/>
          <w:b/>
        </w:rPr>
        <w:t xml:space="preserve">Musician</w:t>
      </w:r>
      <w:r>
        <w:t xml:space="preserve">, you are likely an author or performer of copyrighted material. Registration with Suisa (for composers) or Swissperform (for performers) is essential to collect royalties from public performances, radio plays, and streaming platforms in</w:t>
      </w:r>
      <w:r>
        <w:t xml:space="preserve"> </w:t>
      </w:r>
      <w:r>
        <w:rPr>
          <w:bCs/>
          <w:b/>
        </w:rPr>
        <w:t xml:space="preserve">Zurich</w:t>
      </w:r>
      <w:r>
        <w:t xml:space="preserve"> </w:t>
      </w:r>
      <w:r>
        <w:t xml:space="preserve">.</w:t>
      </w:r>
    </w:p>
    <w:p>
      <w:pPr>
        <w:numPr>
          <w:ilvl w:val="0"/>
          <w:numId w:val="1001"/>
        </w:numPr>
        <w:pStyle w:val="Compact"/>
      </w:pPr>
      <w:r>
        <w:rPr>
          <w:bCs/>
          <w:b/>
        </w:rPr>
        <w:t xml:space="preserve">Business Registration:</w:t>
      </w:r>
      <w:r>
        <w:t xml:space="preserve">Operating as a sole proprietorship (Einzelunternehmen) is the most common setup for independent artists. This requires registration with the Zurich commercial register if the turnover exceeds certain thresholds.</w:t>
      </w:r>
    </w:p>
    <w:p>
      <w:pPr>
        <w:pStyle w:val="FirstParagraph"/>
      </w:pPr>
      <w:r>
        <w:br/>
      </w:r>
    </w:p>
    <w:bookmarkEnd w:id="25"/>
    <w:bookmarkStart w:id="29" w:name="strategic-implementation-plan"/>
    <w:p>
      <w:pPr>
        <w:pStyle w:val="Heading2"/>
      </w:pPr>
      <w:r>
        <w:t xml:space="preserve">4. Strategic Implementation Plan</w:t>
      </w:r>
    </w:p>
    <w:bookmarkStart w:id="26" w:name="Xeac94147b5bd627fc9558a417c538d3d1be08e9"/>
    <w:p>
      <w:pPr>
        <w:pStyle w:val="Heading3"/>
      </w:pPr>
      <w:r>
        <w:t xml:space="preserve">4.1 Phase One: Network Building and Visibility (Months 1-6)</w:t>
      </w:r>
    </w:p>
    <w:p>
      <w:pPr>
        <w:pStyle w:val="FirstParagraph"/>
      </w:pPr>
      <w:r>
        <w:t xml:space="preserve">The initial phase focuses on establishing a presence in</w:t>
      </w:r>
      <w:r>
        <w:t xml:space="preserve"> </w:t>
      </w:r>
      <w:r>
        <w:rPr>
          <w:bCs/>
          <w:b/>
        </w:rPr>
        <w:t xml:space="preserve">Zurich</w:t>
      </w:r>
      <w:r>
        <w:t xml:space="preserve">. The</w:t>
      </w:r>
      <w:r>
        <w:t xml:space="preserve"> </w:t>
      </w:r>
      <w:r>
        <w:rPr>
          <w:bCs/>
          <w:b/>
        </w:rPr>
        <w:t xml:space="preserve">Musician</w:t>
      </w:r>
      <w:r>
        <w:t xml:space="preserve"> </w:t>
      </w:r>
      <w:r>
        <w:t xml:space="preserve">should:</w:t>
      </w:r>
    </w:p>
    <w:p>
      <w:pPr>
        <w:numPr>
          <w:ilvl w:val="0"/>
          <w:numId w:val="1002"/>
        </w:numPr>
        <w:pStyle w:val="Compact"/>
      </w:pPr>
      <w:r>
        <w:t xml:space="preserve">Contact key venues such as the Hallenstadion, Lux, and smaller clubs in the Niederdorf district.</w:t>
      </w:r>
    </w:p>
    <w:p>
      <w:pPr>
        <w:numPr>
          <w:ilvl w:val="0"/>
          <w:numId w:val="1002"/>
        </w:numPr>
        <w:pStyle w:val="Compact"/>
      </w:pPr>
      <w:r>
        <w:t xml:space="preserve">Join local music associations and networking groups, such as Music Industry Switzerland (MIS).</w:t>
      </w:r>
    </w:p>
    <w:p>
      <w:pPr>
        <w:numPr>
          <w:ilvl w:val="0"/>
          <w:numId w:val="1002"/>
        </w:numPr>
        <w:pStyle w:val="Compact"/>
      </w:pPr>
      <w:r>
        <w:t xml:space="preserve">Pitch press releases to local media outlets like Tages-Anzeiger and NZZ Kultur sections.</w:t>
      </w:r>
    </w:p>
    <w:bookmarkEnd w:id="26"/>
    <w:bookmarkStart w:id="27" w:name="X78872eb0611879e1aa331d28ebfa376c73a2998"/>
    <w:p>
      <w:pPr>
        <w:pStyle w:val="Heading3"/>
      </w:pPr>
      <w:r>
        <w:t xml:space="preserve">4.2 Phase Two: Revenue Diversification (Months 6-12)</w:t>
      </w:r>
    </w:p>
    <w:p>
      <w:pPr>
        <w:pStyle w:val="FirstParagraph"/>
      </w:pPr>
      <w:r>
        <w:t xml:space="preserve">Relying solely on performance fees is risky in</w:t>
      </w:r>
      <w:r>
        <w:t xml:space="preserve"> </w:t>
      </w:r>
      <w:r>
        <w:rPr>
          <w:bCs/>
          <w:b/>
        </w:rPr>
        <w:t xml:space="preserve">Switzerland</w:t>
      </w:r>
      <w:r>
        <w:t xml:space="preserve"> </w:t>
      </w:r>
      <w:r>
        <w:t xml:space="preserve">. The strategy should include:</w:t>
      </w:r>
    </w:p>
    <w:p>
      <w:pPr>
        <w:numPr>
          <w:ilvl w:val="0"/>
          <w:numId w:val="1003"/>
        </w:numPr>
        <w:pStyle w:val="Compact"/>
      </w:pPr>
      <w:r>
        <w:rPr>
          <w:bCs/>
          <w:b/>
        </w:rPr>
        <w:t xml:space="preserve">Teching:</w:t>
      </w:r>
      <w:r>
        <w:t xml:space="preserve">Zurich has a high demand for private music lessons. Offering tuition to children and adults can provide a stable income base.</w:t>
      </w:r>
    </w:p>
    <w:p>
      <w:pPr>
        <w:numPr>
          <w:ilvl w:val="0"/>
          <w:numId w:val="1003"/>
        </w:numPr>
        <w:pStyle w:val="Compact"/>
      </w:pPr>
      <w:r>
        <w:rPr>
          <w:bCs/>
          <w:b/>
        </w:rPr>
        <w:t xml:space="preserve">Session Work:</w:t>
      </w:r>
      <w:r>
        <w:t xml:space="preserve">Pitching services to local recording studios in Zurich for session musicianship.</w:t>
      </w:r>
    </w:p>
    <w:bookmarkEnd w:id="27"/>
    <w:bookmarkStart w:id="28" w:name="phase-three-scaling-and-branding-year-2"/>
    <w:p>
      <w:pPr>
        <w:pStyle w:val="Heading3"/>
      </w:pPr>
      <w:r>
        <w:t xml:space="preserve">4.3 Phase Three: Scaling and Branding (Year 2+)</w:t>
      </w:r>
    </w:p>
    <w:p>
      <w:pPr>
        <w:pStyle w:val="FirstParagraph"/>
      </w:pPr>
      <w:r>
        <w:t xml:space="preserve">Once stability is achieved, the</w:t>
      </w:r>
      <w:r>
        <w:t xml:space="preserve"> </w:t>
      </w:r>
      <w:r>
        <w:rPr>
          <w:bCs/>
          <w:b/>
        </w:rPr>
        <w:t xml:space="preserve">Musician</w:t>
      </w:r>
      <w:r>
        <w:t xml:space="preserve"> </w:t>
      </w:r>
      <w:r>
        <w:t xml:space="preserve">should focus on creating original works, applying for grants from the Kanton Zürich Kulturförderung, and touring internationally using Zurich as a home base.</w:t>
      </w:r>
    </w:p>
    <w:p>
      <w:pPr>
        <w:pStyle w:val="BodyText"/>
      </w:pPr>
      <w:r>
        <w:br/>
      </w:r>
    </w:p>
    <w:bookmarkEnd w:id="28"/>
    <w:bookmarkEnd w:id="29"/>
    <w:bookmarkStart w:id="30" w:name="financial-projections-and-budgeting"/>
    <w:p>
      <w:pPr>
        <w:pStyle w:val="Heading2"/>
      </w:pPr>
      <w:r>
        <w:t xml:space="preserve">5. Financial Projections and Budgeting</w:t>
      </w:r>
    </w:p>
    <w:p>
      <w:pPr>
        <w:pStyle w:val="FirstParagraph"/>
      </w:pPr>
      <w:r>
        <w:t xml:space="preserve">The cost of living in</w:t>
      </w:r>
      <w:r>
        <w:t xml:space="preserve"> </w:t>
      </w:r>
      <w:r>
        <w:rPr>
          <w:bCs/>
          <w:b/>
        </w:rPr>
        <w:t xml:space="preserve">Zurich</w:t>
      </w:r>
      <w:r>
        <w:t xml:space="preserve"> </w:t>
      </w:r>
      <w:r>
        <w:t xml:space="preserve">is among the highest in the world. Therefore, financial planning must be rigorous.</w:t>
      </w:r>
    </w:p>
    <w:p>
      <w:pPr>
        <w:pStyle w:val="BodyText"/>
      </w:pPr>
      <w:r>
        <w:t xml:space="preserve">Expense Category</w:t>
      </w:r>
    </w:p>
    <w:p>
      <w:pPr>
        <w:pStyle w:val="BodyText"/>
      </w:pPr>
      <w:r>
        <w:t xml:space="preserve">Estimated Monthly Cost (CHF)</w:t>
      </w:r>
    </w:p>
    <w:p>
      <w:pPr>
        <w:pStyle w:val="BodyText"/>
      </w:pPr>
      <w:r>
        <w:t xml:space="preserve">Rent (Shared Apartment/City Center)</w:t>
      </w:r>
    </w:p>
    <w:p>
      <w:pPr>
        <w:pStyle w:val="BodyText"/>
      </w:pPr>
      <w:r>
        <w:t xml:space="preserve">1,200 – 2,500</w:t>
      </w:r>
    </w:p>
    <w:p>
      <w:pPr>
        <w:pStyle w:val="BodyText"/>
      </w:pPr>
      <w:r>
        <w:t xml:space="preserve">Accident and Health Insurance (Mandatory in Switzerland)</w:t>
      </w:r>
    </w:p>
    <w:p>
      <w:pPr>
        <w:pStyle w:val="BodyText"/>
      </w:pPr>
      <w:r>
        <w:t xml:space="preserve">350 – 650</w:t>
      </w:r>
    </w:p>
    <w:p>
      <w:pPr>
        <w:pStyle w:val="BodyText"/>
      </w:pPr>
      <w:r>
        <w:t xml:space="preserve">Utilities and Internet</w:t>
      </w:r>
    </w:p>
    <w:p>
      <w:pPr>
        <w:pStyle w:val="BodyText"/>
      </w:pPr>
      <w:r>
        <w:t xml:space="preserve">150 – 250</w:t>
      </w:r>
    </w:p>
    <w:p>
      <w:pPr>
        <w:pStyle w:val="BodyText"/>
      </w:pPr>
      <w:r>
        <w:t xml:space="preserve">Musical Instrument Maintenance/LeasingD&gt;Varies (approx. 20%)&lt; /td &gt;</w:t>
      </w:r>
    </w:p>
    <w:p>
      <w:pPr>
        <w:pStyle w:val="BodyText"/>
      </w:pPr>
      <w:r>
        <w:t xml:space="preserve">&lt; tr&gt;</w:t>
      </w:r>
    </w:p>
    <w:p>
      <w:pPr>
        <w:pStyle w:val="BodyText"/>
      </w:pPr>
      <w:r>
        <w:t xml:space="preserve">Total Estimated Monthly Overhead</w:t>
      </w:r>
    </w:p>
    <w:p>
      <w:pPr>
        <w:pStyle w:val="BodyText"/>
      </w:pPr>
      <w:r>
        <w:t xml:space="preserve">CHF 1,900 – CHF 3,650+</w:t>
      </w:r>
    </w:p>
    <w:p>
      <w:pPr>
        <w:pStyle w:val="BodyText"/>
      </w:pPr>
      <w:r>
        <w:t xml:space="preserve">The</w:t>
      </w:r>
      <w:r>
        <w:t xml:space="preserve"> </w:t>
      </w:r>
      <w:r>
        <w:rPr>
          <w:bCs/>
          <w:b/>
        </w:rPr>
        <w:t xml:space="preserve">Musician</w:t>
      </w:r>
      <w:r>
        <w:t xml:space="preserve"> </w:t>
      </w:r>
      <w:r>
        <w:t xml:space="preserve">must ensure that their income from performances and teaching exceeds these baseline costs to achieve profitability. Grants from the city of Zurich can help offset initial setup costs.</w:t>
      </w:r>
    </w:p>
    <w:p>
      <w:pPr>
        <w:pStyle w:val="BodyText"/>
      </w:pPr>
      <w:r>
        <w:br/>
      </w:r>
    </w:p>
    <w:bookmarkEnd w:id="30"/>
    <w:bookmarkStart w:id="31" w:name="challenges-and-risk-mitigation"/>
    <w:p>
      <w:pPr>
        <w:pStyle w:val="Heading2"/>
      </w:pPr>
      <w:r>
        <w:t xml:space="preserve">6. Challenges and Risk Mitigation</w:t>
      </w:r>
    </w:p>
    <w:p>
      <w:pPr>
        <w:numPr>
          <w:ilvl w:val="0"/>
          <w:numId w:val="1004"/>
        </w:numPr>
        <w:pStyle w:val="Compact"/>
      </w:pPr>
      <w:r>
        <w:rPr>
          <w:bCs/>
          <w:b/>
        </w:rPr>
        <w:t xml:space="preserve">Bureaucracy:</w:t>
      </w:r>
      <w:r>
        <w:t xml:space="preserve">The Swiss administrative system is slow and paper-heavy. Risk mitigation involves hiring a local accountant or tax advisor familiar with artistic professions.</w:t>
      </w:r>
    </w:p>
    <w:p>
      <w:pPr>
        <w:pStyle w:val="FirstParagraph"/>
      </w:pPr>
      <w:r>
        <w:t xml:space="preserve">The high cost of rehearsal spaces in</w:t>
      </w:r>
      <w:r>
        <w:t xml:space="preserve"> </w:t>
      </w:r>
      <w:r>
        <w:rPr>
          <w:bCs/>
          <w:b/>
        </w:rPr>
        <w:t xml:space="preserve">Zurich</w:t>
      </w:r>
      <w:r>
        <w:t xml:space="preserve"> </w:t>
      </w:r>
      <w:r>
        <w:t xml:space="preserve">can eat into margins. Mitigation includes securing sponsorships from local businesses or utilizing public community centers where available.</w:t>
      </w:r>
    </w:p>
    <w:p>
      <w:pPr>
        <w:pStyle w:val="BodyText"/>
      </w:pPr>
      <w:r>
        <w:br/>
      </w:r>
    </w:p>
    <w:bookmarkEnd w:id="31"/>
    <w:bookmarkStart w:id="32" w:name="conclusion"/>
    <w:p>
      <w:pPr>
        <w:pStyle w:val="Heading2"/>
      </w:pPr>
      <w:r>
        <w:t xml:space="preserve">7. Conclusion</w:t>
      </w:r>
    </w:p>
    <w:p>
      <w:pPr>
        <w:pStyle w:val="FirstParagraph"/>
      </w:pPr>
      <w:r>
        <w:t xml:space="preserve">Launching a career as a professional</w:t>
      </w:r>
    </w:p>
    <w:p>
      <w:pPr>
        <w:pStyle w:val="BodyText"/>
      </w:pPr>
      <w:r>
        <w:t xml:space="preserve">Musician in Zurich, Switzerland, is a challenging but highly rewarding endeavor. The city offers unparalleled access to high-quality infrastructure, wealthy audiences, and international exposure. However, success requires more than just musical talent; it demands administrative acuity and strategic networking.</w:t>
      </w:r>
    </w:p>
    <w:p>
      <w:pPr>
        <w:pStyle w:val="BodyText"/>
      </w:pPr>
      <w:r>
        <w:t xml:space="preserve">By adhering to the legal frameworks of</w:t>
      </w:r>
      <w:r>
        <w:t xml:space="preserve"> </w:t>
      </w:r>
      <w:r>
        <w:rPr>
          <w:bCs/>
          <w:b/>
        </w:rPr>
        <w:t xml:space="preserve">Switzerland</w:t>
      </w:r>
      <w:r>
        <w:t xml:space="preserve"> </w:t>
      </w:r>
      <w:r>
        <w:t xml:space="preserve">, leveraging the cultural richness of</w:t>
      </w:r>
      <w:r>
        <w:t xml:space="preserve"> </w:t>
      </w:r>
      <w:r>
        <w:rPr>
          <w:bCs/>
          <w:b/>
        </w:rPr>
        <w:t xml:space="preserve">Zurich</w:t>
      </w:r>
      <w:r>
        <w:t xml:space="preserve">, and maintaining a diversified income stream, this project aims to establish a sustainable and thriving musical practice. This report serves as the foundational document for stakeholders to support and invest in this artistic venture.</w:t>
      </w:r>
    </w:p>
    <w:p>
      <w:pPr>
        <w:pStyle w:val="BodyText"/>
      </w:pPr>
      <w:r>
        <w:br/>
      </w:r>
    </w:p>
    <w:bookmarkEnd w:id="32"/>
    <w:bookmarkStart w:id="33" w:name="recommendations-for-next-steps"/>
    <w:p>
      <w:pPr>
        <w:pStyle w:val="Heading2"/>
      </w:pPr>
      <w:r>
        <w:t xml:space="preserve">8. Recommendations for Next Steps</w:t>
      </w:r>
    </w:p>
    <w:p>
      <w:pPr>
        <w:numPr>
          <w:ilvl w:val="0"/>
          <w:numId w:val="1005"/>
        </w:numPr>
        <w:pStyle w:val="Compact"/>
      </w:pPr>
      <w:r>
        <w:t xml:space="preserve">Hire a legal consultant specializing in arts law in Zurich.</w:t>
      </w:r>
    </w:p>
    <w:p>
      <w:pPr>
        <w:numPr>
          <w:ilvl w:val="0"/>
          <w:numId w:val="1005"/>
        </w:numPr>
        <w:pStyle w:val="Compact"/>
      </w:pPr>
      <w:r>
        <w:t xml:space="preserve">Contact Swissperform and Suisa immediately to understand royalty collection mechanisms.</w:t>
      </w:r>
    </w:p>
    <w:p>
      <w:pPr>
        <w:numPr>
          <w:ilvl w:val="0"/>
          <w:numId w:val="1005"/>
        </w:numPr>
        <w:pStyle w:val="Compact"/>
      </w:pPr>
      <w:r>
        <w:t xml:space="preserve">Develop a portfolio website highlighting the</w:t>
      </w:r>
      <w:r>
        <w:t xml:space="preserve"> </w:t>
      </w:r>
      <w:r>
        <w:rPr>
          <w:bCs/>
          <w:b/>
        </w:rPr>
        <w:t xml:space="preserve">Musician</w:t>
      </w:r>
      <w:r>
        <w:t xml:space="preserve"> </w:t>
      </w:r>
      <w:r>
        <w:t xml:space="preserve">'s versatility and connection to the local culture.</w:t>
      </w:r>
    </w:p>
    <w:p>
      <w:pPr>
        <w:pStyle w:val="FirstParagraph"/>
      </w:pPr>
      <w:r>
        <w:br/>
      </w:r>
    </w:p>
    <w:p>
      <w:pPr>
        <w:pStyle w:val="BodyText"/>
      </w:pPr>
      <w:r>
        <w:t xml:space="preserve">End of Report. Prepared for internal use regarding operations in Switzerland Zurich.</w:t>
      </w:r>
    </w:p>
    <w:p>
      <w:pPr>
        <w:pStyle w:val="BodyText"/>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 Switzerland Zurich</dc:title>
  <dc:creator/>
  <dc:language>en</dc:language>
  <cp:keywords/>
  <dcterms:created xsi:type="dcterms:W3CDTF">2026-07-29T12:08:19Z</dcterms:created>
  <dcterms:modified xsi:type="dcterms:W3CDTF">2026-07-29T12:08:19Z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