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Workforce</w:t>
      </w:r>
      <w:r>
        <w:t xml:space="preserve"> </w:t>
      </w:r>
      <w:r>
        <w:t xml:space="preserve">Project</w:t>
      </w:r>
      <w:r>
        <w:t xml:space="preserve"> </w:t>
      </w:r>
      <w:r>
        <w:t xml:space="preserve">Report:</w:t>
      </w:r>
      <w:r>
        <w:t xml:space="preserve"> </w:t>
      </w:r>
      <w:r>
        <w:t xml:space="preserve">Australia</w:t>
      </w:r>
      <w:r>
        <w:t xml:space="preserve"> </w:t>
      </w:r>
      <w:r>
        <w:t xml:space="preserve">Brisbane</w:t>
      </w:r>
    </w:p>
    <w:bookmarkStart w:id="33" w:name="Xce13fe2b6ea4919a7cd083c76c31fc9305cc72e"/>
    <w:p>
      <w:pPr>
        <w:pStyle w:val="Heading1"/>
      </w:pPr>
      <w:r>
        <w:rPr>
          <w:u w:val="single"/>
          <w:bCs/>
          <w:b/>
        </w:rPr>
        <w:t xml:space="preserve">Nursing Workforce Project Report: Australia Brisbane</w:t>
      </w:r>
    </w:p>
    <w:bookmarkStart w:id="20" w:name="executive-summary"/>
    <w:p>
      <w:pPr>
        <w:pStyle w:val="Heading2"/>
      </w:pPr>
      <w:r>
        <w:t xml:space="preserve">Executive Summary</w:t>
      </w:r>
    </w:p>
    <w:p>
      <w:pPr>
        <w:pStyle w:val="FirstParagraph"/>
      </w:pPr>
      <w:r>
        <w:t xml:space="preserve">This Project Report provides a comprehensive analysis of the current state, challenges, and strategic recommendations for the nursing workforce within the context of healthcare delivery in Australia. Specifically, this document focuses on Brisbane, Queensland's capital city. The intersection of local healthcare demands with national standards defines the scope of this</w:t>
      </w:r>
      <w:r>
        <w:t xml:space="preserve"> </w:t>
      </w:r>
      <w:r>
        <w:rPr>
          <w:bCs/>
          <w:b/>
        </w:rPr>
        <w:t xml:space="preserve">Nurse</w:t>
      </w:r>
      <w:r>
        <w:t xml:space="preserve"> </w:t>
      </w:r>
      <w:r>
        <w:t xml:space="preserve">workforce evaluation. As a major metropolitan hub in</w:t>
      </w:r>
      <w:r>
        <w:t xml:space="preserve"> </w:t>
      </w:r>
      <w:r>
        <w:rPr>
          <w:bCs/>
          <w:b/>
        </w:rPr>
        <w:t xml:space="preserve">Australia Brisbane</w:t>
      </w:r>
      <w:r>
        <w:t xml:space="preserve"> </w:t>
      </w:r>
      <w:r>
        <w:t xml:space="preserve">faces unique demographic pressures that require targeted interventions to ensure sustainable patient care outcomes.</w:t>
      </w:r>
    </w:p>
    <w:bookmarkEnd w:id="20"/>
    <w:bookmarkStart w:id="21" w:name="introduction-and-contextual-background"/>
    <w:p>
      <w:pPr>
        <w:pStyle w:val="Heading2"/>
      </w:pPr>
      <w:r>
        <w:t xml:space="preserve">1. Introduction and Contextual Background</w:t>
      </w:r>
    </w:p>
    <w:p>
      <w:pPr>
        <w:pStyle w:val="FirstParagraph"/>
      </w:pPr>
      <w:r>
        <w:t xml:space="preserve">The healthcare landscape in Australia is characterized by a robust public health system, yet it faces ongoing strain due to an aging population and increasing prevalence of chronic diseases. In the context of this project, the term "</w:t>
      </w:r>
      <w:r>
        <w:rPr>
          <w:bCs/>
          <w:b/>
        </w:rPr>
        <w:t xml:space="preserve">Nurse</w:t>
      </w:r>
      <w:r>
        <w:t xml:space="preserve">" refers not only to individual practitioners but also to the collective workforce structure, including registered nurses (RNs), enrolled nurses (ENs), and nurse practitioners (NPs). The geographic focus on</w:t>
      </w:r>
      <w:r>
        <w:t xml:space="preserve"> </w:t>
      </w:r>
      <w:r>
        <w:rPr>
          <w:bCs/>
          <w:b/>
        </w:rPr>
        <w:t xml:space="preserve">Australia Brisbane</w:t>
      </w:r>
      <w:r>
        <w:t xml:space="preserve"> </w:t>
      </w:r>
      <w:r>
        <w:t xml:space="preserve">is critical because, as a growing metropolitan center, it serves as a primary referral hub for Queensland and neighboring regions.</w:t>
      </w:r>
    </w:p>
    <w:p>
      <w:pPr>
        <w:pStyle w:val="BodyText"/>
      </w:pPr>
      <w:r>
        <w:t xml:space="preserve">Brisbane’s healthcare infrastructure includes major tertiary hospitals such as Royal Brisbane and Women’s Hospital (RBWH) and Princess Alexandra Hospital. These institutions are central to the project's scope. The report aims to assess how effectively the nursing supply meets the clinical demands in these facilities. By isolating</w:t>
      </w:r>
      <w:r>
        <w:t xml:space="preserve"> </w:t>
      </w:r>
      <w:r>
        <w:rPr>
          <w:bCs/>
          <w:b/>
        </w:rPr>
        <w:t xml:space="preserve">Australia Brisbane</w:t>
      </w:r>
      <w:r>
        <w:t xml:space="preserve"> </w:t>
      </w:r>
      <w:r>
        <w:t xml:space="preserve">as a case study, we can identify specific regional trends that may differ from other Australian states like New South Wales or Victoria.</w:t>
      </w:r>
    </w:p>
    <w:bookmarkEnd w:id="21"/>
    <w:bookmarkStart w:id="22" w:name="current-workforce-demographics"/>
    <w:p>
      <w:pPr>
        <w:pStyle w:val="Heading2"/>
      </w:pPr>
      <w:r>
        <w:t xml:space="preserve">2. Current Workforce Demographics</w:t>
      </w:r>
    </w:p>
    <w:p>
      <w:pPr>
        <w:pStyle w:val="FirstParagraph"/>
      </w:pPr>
      <w:r>
        <w:t xml:space="preserve">An analysis of the current workforce in Brisbane reveals several key demographic trends. The proportion of international-educated nurses remains significant within the</w:t>
      </w:r>
      <w:r>
        <w:t xml:space="preserve"> </w:t>
      </w:r>
      <w:r>
        <w:rPr>
          <w:bCs/>
          <w:b/>
        </w:rPr>
        <w:t xml:space="preserve">Australia Brisbane</w:t>
      </w:r>
      <w:r>
        <w:t xml:space="preserve"> </w:t>
      </w:r>
      <w:r>
        <w:t xml:space="preserve">health sector, contributing to a diverse and culturally competent care environment. However, this also introduces challenges regarding credential recognition and cultural integration.</w:t>
      </w:r>
    </w:p>
    <w:p>
      <w:pPr>
        <w:pStyle w:val="BodyText"/>
      </w:pPr>
      <w:r>
        <w:t xml:space="preserve">The average age of a</w:t>
      </w:r>
      <w:r>
        <w:t xml:space="preserve"> </w:t>
      </w:r>
      <w:r>
        <w:rPr>
          <w:bCs/>
          <w:b/>
        </w:rPr>
        <w:t xml:space="preserve">Nurse</w:t>
      </w:r>
      <w:r>
        <w:t xml:space="preserve"> </w:t>
      </w:r>
      <w:r>
        <w:t xml:space="preserve">in the Brisbane region is steadily increasing, leading to concerns about impending retirements. This "graying" of the workforce creates a knowledge gap that requires proactive mentorship and succession planning. Furthermore, gender distribution remains heavily skewed toward female professionals, highlighting the need for targeted strategies to encourage male participation and leadership diversity within nursing roles.</w:t>
      </w:r>
    </w:p>
    <w:bookmarkEnd w:id="22"/>
    <w:bookmarkStart w:id="26" w:name="key-challenges-facing-the-sector"/>
    <w:p>
      <w:pPr>
        <w:pStyle w:val="Heading2"/>
      </w:pPr>
      <w:r>
        <w:t xml:space="preserve">3. Key Challenges Facing the Sector</w:t>
      </w:r>
    </w:p>
    <w:bookmarkStart w:id="23" w:name="staffing-shortages-and-retention"/>
    <w:p>
      <w:pPr>
        <w:pStyle w:val="Heading3"/>
      </w:pPr>
      <w:r>
        <w:t xml:space="preserve">3.1 Staffing Shortages and Retention</w:t>
      </w:r>
    </w:p>
    <w:p>
      <w:pPr>
        <w:pStyle w:val="FirstParagraph"/>
      </w:pPr>
      <w:r>
        <w:t xml:space="preserve">The most pressing issue identified in this Project Report is the shortage of permanent, full-time nursing staff in Brisbane. Many hospitals rely heavily on casual and agency staff to fill gaps, which impacts continuity of care and increases operational costs. The burnout rate among a</w:t>
      </w:r>
      <w:r>
        <w:t xml:space="preserve"> </w:t>
      </w:r>
      <w:r>
        <w:rPr>
          <w:bCs/>
          <w:b/>
        </w:rPr>
        <w:t xml:space="preserve">Nurse</w:t>
      </w:r>
      <w:r>
        <w:t xml:space="preserve"> </w:t>
      </w:r>
      <w:r>
        <w:t xml:space="preserve">practitioner has accelerated since the post-pandemic period due to increased patient acuity and workload pressures.</w:t>
      </w:r>
    </w:p>
    <w:bookmarkEnd w:id="23"/>
    <w:bookmarkStart w:id="24" w:name="rural-urban-migration-pressure"/>
    <w:p>
      <w:pPr>
        <w:pStyle w:val="Heading3"/>
      </w:pPr>
      <w:r>
        <w:t xml:space="preserve">3.2 Rural-urban Migration Pressure</w:t>
      </w:r>
    </w:p>
    <w:p>
      <w:pPr>
        <w:pStyle w:val="FirstParagraph"/>
      </w:pPr>
      <w:r>
        <w:t xml:space="preserve">Brisbane attracts many health professionals from rural Queensland, creating a secondary drain on regional healthcare facilities. While this strengthens the workforce in</w:t>
      </w:r>
      <w:r>
        <w:t xml:space="preserve"> </w:t>
      </w:r>
      <w:r>
        <w:rPr>
          <w:bCs/>
          <w:b/>
        </w:rPr>
        <w:t xml:space="preserve">Australia Brisbane</w:t>
      </w:r>
      <w:r>
        <w:t xml:space="preserve">, it exacerbates access issues for outer-regional communities. The project report highlights the ethical imperative to balance urban recruitment with support systems for regional retention.</w:t>
      </w:r>
    </w:p>
    <w:bookmarkEnd w:id="24"/>
    <w:bookmarkStart w:id="25" w:name="workplace-violence-and-safety"/>
    <w:p>
      <w:pPr>
        <w:pStyle w:val="Heading3"/>
      </w:pPr>
      <w:r>
        <w:t xml:space="preserve">3.3 Workplace Violence and Safety</w:t>
      </w:r>
    </w:p>
    <w:p>
      <w:pPr>
        <w:pStyle w:val="FirstParagraph"/>
      </w:pPr>
      <w:r>
        <w:t xml:space="preserve">Safety remains a paramount concern for every</w:t>
      </w:r>
      <w:r>
        <w:t xml:space="preserve"> </w:t>
      </w:r>
      <w:r>
        <w:rPr>
          <w:bCs/>
          <w:b/>
        </w:rPr>
        <w:t xml:space="preserve">Nurse</w:t>
      </w:r>
      <w:r>
        <w:t xml:space="preserve">. Emergency departments across Brisbane have reported rising incidents of verbal and physical aggression from patients and visitors. Implementing stricter security protocols is essential to protecting the mental and physical well-being of the nursing staff.</w:t>
      </w:r>
    </w:p>
    <w:bookmarkEnd w:id="25"/>
    <w:bookmarkEnd w:id="26"/>
    <w:bookmarkStart w:id="30" w:name="strategic-recommendations"/>
    <w:p>
      <w:pPr>
        <w:pStyle w:val="Heading2"/>
      </w:pPr>
      <w:r>
        <w:t xml:space="preserve">4. Strategic Recommendations</w:t>
      </w:r>
    </w:p>
    <w:bookmarkStart w:id="27" w:name="X5acf83ef18aad24f3a5b55c01f1a70492afab15"/>
    <w:p>
      <w:pPr>
        <w:pStyle w:val="Heading3"/>
      </w:pPr>
      <w:r>
        <w:t xml:space="preserve">4.1 Enhanced Recruitment Strategies for Brisbane</w:t>
      </w:r>
    </w:p>
    <w:p>
      <w:pPr>
        <w:pStyle w:val="FirstParagraph"/>
      </w:pPr>
      <w:r>
        <w:t xml:space="preserve">To address shortages, it is recommended that health authorities in</w:t>
      </w:r>
      <w:r>
        <w:t xml:space="preserve"> </w:t>
      </w:r>
      <w:r>
        <w:rPr>
          <w:bCs/>
          <w:b/>
        </w:rPr>
        <w:t xml:space="preserve">Australia Brisbane</w:t>
      </w:r>
      <w:r>
        <w:t xml:space="preserve"> </w:t>
      </w:r>
      <w:r>
        <w:t xml:space="preserve">partner with local universities to create guaranteed employment pathways for nursing graduates. Scholarships and bond programs can incentivize students to commit their careers to the region upon qualification.</w:t>
      </w:r>
    </w:p>
    <w:bookmarkEnd w:id="27"/>
    <w:bookmarkStart w:id="28" w:name="professional-development-and-wellbeing"/>
    <w:p>
      <w:pPr>
        <w:pStyle w:val="Heading3"/>
      </w:pPr>
      <w:r>
        <w:t xml:space="preserve">4.2 Professional Development and Wellbeing</w:t>
      </w:r>
    </w:p>
    <w:p>
      <w:pPr>
        <w:pStyle w:val="FirstParagraph"/>
      </w:pPr>
      <w:r>
        <w:t xml:space="preserve">A holistic approach to supporting a</w:t>
      </w:r>
      <w:r>
        <w:t xml:space="preserve"> </w:t>
      </w:r>
      <w:r>
        <w:rPr>
          <w:bCs/>
          <w:b/>
        </w:rPr>
        <w:t xml:space="preserve">Nurse</w:t>
      </w:r>
      <w:r>
        <w:t xml:space="preserve"> </w:t>
      </w:r>
      <w:r>
        <w:t xml:space="preserve">must include robust mental health support, peer mentoring programs, and continuous professional development (CPD) opportunities. Investing in leadership training will empower nurses to take on advanced roles, thereby optimizing team efficiency.</w:t>
      </w:r>
    </w:p>
    <w:bookmarkEnd w:id="28"/>
    <w:bookmarkStart w:id="29" w:name="technology-integration"/>
    <w:p>
      <w:pPr>
        <w:pStyle w:val="Heading3"/>
      </w:pPr>
      <w:r>
        <w:t xml:space="preserve">4.3 Technology Integration</w:t>
      </w:r>
    </w:p>
    <w:p>
      <w:pPr>
        <w:pStyle w:val="FirstParagraph"/>
      </w:pPr>
      <w:r>
        <w:t xml:space="preserve">The adoption of telehealth and digital health records can reduce administrative burdens on a</w:t>
      </w:r>
      <w:r>
        <w:t xml:space="preserve"> </w:t>
      </w:r>
      <w:r>
        <w:rPr>
          <w:bCs/>
          <w:b/>
        </w:rPr>
        <w:t xml:space="preserve">Nurse</w:t>
      </w:r>
      <w:r>
        <w:t xml:space="preserve">, allowing more time for direct patient interaction. Brisbane should lead the charge in piloting AI-assisted triage systems to manage patient flow effectively during peak demand periods.</w:t>
      </w:r>
    </w:p>
    <w:bookmarkEnd w:id="29"/>
    <w:bookmarkEnd w:id="30"/>
    <w:bookmarkStart w:id="31" w:name="implementation-roadmap"/>
    <w:p>
      <w:pPr>
        <w:pStyle w:val="Heading2"/>
      </w:pPr>
      <w:r>
        <w:t xml:space="preserve">5. Implementation Roadmap</w:t>
      </w:r>
    </w:p>
    <w:p>
      <w:pPr>
        <w:numPr>
          <w:ilvl w:val="0"/>
          <w:numId w:val="1001"/>
        </w:numPr>
        <w:pStyle w:val="Compact"/>
      </w:pPr>
      <w:r>
        <w:rPr>
          <w:bCs/>
          <w:b/>
        </w:rPr>
        <w:t xml:space="preserve">Phase 1 (0-6 Months):</w:t>
      </w:r>
    </w:p>
    <w:p>
      <w:pPr>
        <w:numPr>
          <w:ilvl w:val="0"/>
          <w:numId w:val="1001"/>
        </w:numPr>
        <w:pStyle w:val="Compact"/>
      </w:pPr>
      <w:r>
        <w:rPr>
          <w:bCs/>
          <w:b/>
        </w:rPr>
        <w:t xml:space="preserve">Phase 2 (6-18 Months):</w:t>
      </w:r>
    </w:p>
    <w:p>
      <w:pPr>
        <w:numPr>
          <w:ilvl w:val="0"/>
          <w:numId w:val="1001"/>
        </w:numPr>
        <w:pStyle w:val="Compact"/>
      </w:pPr>
      <w:r>
        <w:rPr>
          <w:bCs/>
          <w:b/>
        </w:rPr>
        <w:t xml:space="preserve">Phase 3 (18-36 Months):</w:t>
      </w:r>
    </w:p>
    <w:p>
      <w:pPr>
        <w:pStyle w:val="FirstParagraph"/>
      </w:pPr>
      <w:r>
        <w:t xml:space="preserve">Evaluate the impact of recruitment strategies on retention rates. Expand telehealth infrastructure to support remote monitoring, reducing pressure on physical facilities in</w:t>
      </w:r>
      <w:r>
        <w:t xml:space="preserve"> </w:t>
      </w:r>
      <w:r>
        <w:rPr>
          <w:bCs/>
          <w:b/>
        </w:rPr>
        <w:t xml:space="preserve">Australia Brisbane</w:t>
      </w:r>
      <w:r>
        <w:t xml:space="preserve">.</w:t>
      </w:r>
    </w:p>
    <w:bookmarkEnd w:id="31"/>
    <w:bookmarkStart w:id="32" w:name="conclusion"/>
    <w:p>
      <w:pPr>
        <w:pStyle w:val="Heading2"/>
      </w:pPr>
      <w:r>
        <w:t xml:space="preserve">6. Conclusion</w:t>
      </w:r>
    </w:p>
    <w:p>
      <w:pPr>
        <w:pStyle w:val="FirstParagraph"/>
      </w:pPr>
      <w:r>
        <w:t xml:space="preserve">This Project Report underscores the critical importance of a stable and supported nursing workforce in delivering high-quality healthcare. For the region of Australia, specifically within the dynamic urban environment of Brisbane, investing in every individual Nurse is not merely an operational necessity but a moral obligation. By addressing retention issues, enhancing safety, and leveraging technology, stakeholders can ensure that Brisbane remains a leader in health service delivery. The long-term sustainability of healthcare services in</w:t>
      </w:r>
      <w:r>
        <w:t xml:space="preserve"> </w:t>
      </w:r>
      <w:r>
        <w:rPr>
          <w:bCs/>
          <w:b/>
        </w:rPr>
        <w:t xml:space="preserve">Australia Brisbane</w:t>
      </w:r>
      <w:r>
        <w:t xml:space="preserve"> </w:t>
      </w:r>
      <w:r>
        <w:t xml:space="preserve">depends entirely on our ability to value, protect, and empower the nursing profession.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Workforce Project Report: Australia Brisbane</dc:title>
  <dc:creator/>
  <dc:language>en</dc:language>
  <cp:keywords/>
  <dcterms:created xsi:type="dcterms:W3CDTF">2026-07-29T12:22:26Z</dcterms:created>
  <dcterms:modified xsi:type="dcterms:W3CDTF">2026-07-29T12:22:26Z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