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Nursing</w:t>
      </w:r>
      <w:r>
        <w:t xml:space="preserve"> </w:t>
      </w:r>
      <w:r>
        <w:t xml:space="preserve">Staffing</w:t>
      </w:r>
      <w:r>
        <w:t xml:space="preserve"> </w:t>
      </w:r>
      <w:r>
        <w:t xml:space="preserve">and</w:t>
      </w:r>
      <w:r>
        <w:t xml:space="preserve"> </w:t>
      </w:r>
      <w:r>
        <w:t xml:space="preserve">Integration</w:t>
      </w:r>
      <w:r>
        <w:t xml:space="preserve"> </w:t>
      </w:r>
      <w:r>
        <w:t xml:space="preserve">in</w:t>
      </w:r>
      <w:r>
        <w:t xml:space="preserve"> </w:t>
      </w:r>
      <w:r>
        <w:t xml:space="preserve">Japan</w:t>
      </w:r>
      <w:r>
        <w:t xml:space="preserve"> </w:t>
      </w:r>
      <w:r>
        <w:t xml:space="preserve">Kyoto</w:t>
      </w:r>
    </w:p>
    <w:bookmarkStart w:id="30" w:name="Xc77e6df48e57451fdc7aa5043e13fb4bf5adc71"/>
    <w:p>
      <w:pPr>
        <w:pStyle w:val="Heading1"/>
      </w:pPr>
      <w:r>
        <w:t xml:space="preserve">Project Report: Strategic Integration of the Nurse Role in Japan Kyoto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Healthcare Administration Board</w:t>
      </w:r>
      <w:r>
        <w:br/>
      </w:r>
      <w:r>
        <w:rPr>
          <w:bCs/>
          <w:b/>
        </w:rPr>
        <w:t xml:space="preserve">From:</w:t>
      </w:r>
      <w:r>
        <w:t xml:space="preserve"> </w:t>
      </w:r>
      <w:r>
        <w:t xml:space="preserve">Project Management Office</w:t>
      </w:r>
      <w:r>
        <w:br/>
      </w:r>
      <w:r>
        <w:t xml:space="preserve">Comprehensive Analysis of Nursing Workforce Dynamics in Japan Kyoto</w:t>
      </w:r>
    </w:p>
    <w:p>
      <w:pPr>
        <w:pStyle w:val="BodyText"/>
      </w:pPr>
      <w:r>
        <w:br/>
      </w:r>
      <w:r>
        <w:t xml:space="preserve">This document outlines the critical necessity and strategic implementation of specialized nursing protocols within the historic and demographic landscape of Japan Kyoto. As an aging society, Japan presents unique challenges that require a redefined approach to patient care. This report argues that enhancing the role of the Nurse in Japan Kyoto is not merely a staffing solution but a fundamental healthcare imperative.</w:t>
      </w:r>
    </w:p>
    <w:bookmarkStart w:id="20" w:name="introduction-and-contextual-background"/>
    <w:p>
      <w:pPr>
        <w:pStyle w:val="Heading2"/>
      </w:pPr>
      <w:r>
        <w:t xml:space="preserve">1. Introduction and Contextual Background</w:t>
      </w:r>
    </w:p>
    <w:p>
      <w:pPr>
        <w:pStyle w:val="FirstParagraph"/>
      </w:pPr>
      <w:r>
        <w:t xml:space="preserve">The demographic shift in Japan has reached unprecedented levels, with the country boasting one of the oldest populations globally. Within this national context, Japan Kyoto stands as a microcosm of these broader societal trends while maintaining its distinct cultural identity as a former imperial capital. The city faces a dual pressure: preserving traditional community-based care models and modernizing healthcare infrastructure to meet rising demand. Central to addressing these pressures is the professionalization and expansion of the Nurse workforce.</w:t>
      </w:r>
    </w:p>
    <w:p>
      <w:pPr>
        <w:pStyle w:val="BodyText"/>
      </w:pPr>
      <w:r>
        <w:t xml:space="preserve">Historically, nursing in Japan has been viewed primarily as an auxiliary service under physician direction. However, contemporary medical science and patient expectations in Japan Kyoto demand a more autonomous, holistic approach. The concept of "omotenashi" (selfless hospitality) inherent in Japanese culture must be integrated into clinical practice, requiring Nurses to act not just as caregivers, but as cultural liaisons and patient advocates.</w:t>
      </w:r>
    </w:p>
    <w:bookmarkEnd w:id="20"/>
    <w:bookmarkStart w:id="21" w:name="demographic-challenges-in-japan-kyoto"/>
    <w:p>
      <w:pPr>
        <w:pStyle w:val="Heading2"/>
      </w:pPr>
      <w:r>
        <w:t xml:space="preserve">2. Demographic Challenges in Japan Kyoto</w:t>
      </w:r>
    </w:p>
    <w:p>
      <w:pPr>
        <w:pStyle w:val="FirstParagraph"/>
      </w:pPr>
      <w:r>
        <w:t xml:space="preserve">The population of Japan Kyoto is characterized by a high dependency ratio. Many elderly residents prefer to age in place within their traditional neighborhoods rather than moving to large suburban medical centers. This preference places a significant burden on home-visit nursing and community-based integrated care systems. Without an adequately staffed and empowered Nurse workforce, the system risks collapse under the weight of administrative overload and physical exhaustion.</w:t>
      </w:r>
    </w:p>
    <w:p>
      <w:pPr>
        <w:pStyle w:val="BodyText"/>
      </w:pPr>
      <w:r>
        <w:t xml:space="preserve">Furthermore, Japan Kyoto is a major tourism hub. Unlike other regions in Japan that may face depopulation solely due to low birth rates, Kyoto also faces transient population pressures from tourism. This creates complex scenarios where local residents compete for healthcare resources with visitors. A robust Nurse presence is essential to triage these cases effectively and ensure that elderly residents receive priority attention without compromising emergency response times.</w:t>
      </w:r>
    </w:p>
    <w:bookmarkEnd w:id="21"/>
    <w:bookmarkStart w:id="22" w:name="the-evolving-role-of-the-nurse"/>
    <w:p>
      <w:pPr>
        <w:pStyle w:val="Heading2"/>
      </w:pPr>
      <w:r>
        <w:t xml:space="preserve">3. The Evolving Role of the Nurse</w:t>
      </w:r>
    </w:p>
    <w:p>
      <w:pPr>
        <w:pStyle w:val="FirstParagraph"/>
      </w:pPr>
      <w:r>
        <w:t xml:space="preserve">To address these challenges, the definition of the Nurse in this project is expanded beyond traditional bedside care. The modern Nurse in Japan Kyoto is expected to fulfill three critical roles:</w:t>
      </w:r>
    </w:p>
    <w:p>
      <w:pPr>
        <w:numPr>
          <w:ilvl w:val="0"/>
          <w:numId w:val="1001"/>
        </w:numPr>
        <w:pStyle w:val="Compact"/>
      </w:pPr>
      <w:r>
        <w:rPr>
          <w:bCs/>
          <w:b/>
        </w:rPr>
        <w:t xml:space="preserve">Clinical Specialist:</w:t>
      </w:r>
      <w:r>
        <w:t xml:space="preserve"> </w:t>
      </w:r>
      <w:r>
        <w:t xml:space="preserve">Managing chronic conditions such as diabetes, hypertension, and dementia with precision and autonomy.</w:t>
      </w:r>
    </w:p>
    <w:p>
      <w:pPr>
        <w:numPr>
          <w:ilvl w:val="0"/>
          <w:numId w:val="1001"/>
        </w:numPr>
        <w:pStyle w:val="Compact"/>
      </w:pPr>
      <w:r>
        <w:rPr>
          <w:bCs/>
          <w:b/>
        </w:rPr>
        <w:t xml:space="preserve">Care Coordinator:</w:t>
      </w:r>
      <w:r>
        <w:t xml:space="preserve"> </w:t>
      </w:r>
      <w:r>
        <w:t xml:space="preserve">Acting as the central hub between hospitals, home care providers, social workers, and family members. In a city like Japan Kyoto, where extended families often live in multi-generational households but are geographically dispersed due to urbanization for work, the Nurse serves as the communication bridge.</w:t>
      </w:r>
    </w:p>
    <w:p>
      <w:pPr>
        <w:numPr>
          <w:ilvl w:val="0"/>
          <w:numId w:val="1001"/>
        </w:numPr>
        <w:pStyle w:val="Compact"/>
      </w:pPr>
      <w:r>
        <w:rPr>
          <w:bCs/>
          <w:b/>
        </w:rPr>
        <w:t xml:space="preserve">Patient Educator:</w:t>
      </w:r>
      <w:r>
        <w:t xml:space="preserve"> </w:t>
      </w:r>
      <w:r>
        <w:t xml:space="preserve">Empowering patients to manage their own health. Given the high literacy rate and respect for authority in Japan Kyoto, Nurses hold significant influence over patient adherence to treatment plans.</w:t>
      </w:r>
    </w:p>
    <w:bookmarkEnd w:id="22"/>
    <w:bookmarkStart w:id="26" w:name="strategic-implementation-plan"/>
    <w:p>
      <w:pPr>
        <w:pStyle w:val="Heading2"/>
      </w:pPr>
      <w:r>
        <w:t xml:space="preserve">4. Strategic Implementation Plan</w:t>
      </w:r>
    </w:p>
    <w:p>
      <w:pPr>
        <w:pStyle w:val="FirstParagraph"/>
      </w:pPr>
      <w:r>
        <w:t xml:space="preserve">The integration of this enhanced Nurse model into Japan Kyoto requires a multi-phased approach. The following steps are recommended for immediate execution:</w:t>
      </w:r>
    </w:p>
    <w:bookmarkStart w:id="23" w:name="recruitment-and-retention-strategies"/>
    <w:p>
      <w:pPr>
        <w:pStyle w:val="Heading3"/>
      </w:pPr>
      <w:r>
        <w:t xml:space="preserve">4.1 Recruitment and Retention Strategies</w:t>
      </w:r>
    </w:p>
    <w:p>
      <w:pPr>
        <w:pStyle w:val="FirstParagraph"/>
      </w:pPr>
      <w:r>
        <w:t xml:space="preserve">To attract top talent to Japan Kyoto, competitive compensation packages must be paired with quality-of-life improvements. This includes creating professional development pathways that allow Nurses to specialize in geriatric care or palliative medicine. Partnerships with local universities in the Kyoto region can create a pipeline of graduates who are culturally attuned and ready to serve the specific demographic needs of the city.</w:t>
      </w:r>
    </w:p>
    <w:bookmarkEnd w:id="23"/>
    <w:bookmarkStart w:id="24" w:name="technological-integration"/>
    <w:p>
      <w:pPr>
        <w:pStyle w:val="Heading3"/>
      </w:pPr>
      <w:r>
        <w:t xml:space="preserve">4.2 Technological Integration</w:t>
      </w:r>
    </w:p>
    <w:p>
      <w:pPr>
        <w:pStyle w:val="FirstParagraph"/>
      </w:pPr>
      <w:r>
        <w:t xml:space="preserve">The Nurse workforce must be supported by digital health tools. Telemedicine platforms should be implemented to allow Nurses in Japan Kyoto to monitor patients remotely, reducing unnecessary hospital visits. This is particularly important given Kyoto’s preservation laws, which sometimes restrict modern building modifications for clinics and hospitals. Remote monitoring allows care to happen in the patient’s home, respecting both privacy and historical constraints.</w:t>
      </w:r>
    </w:p>
    <w:bookmarkEnd w:id="24"/>
    <w:bookmarkStart w:id="25" w:name="cultural-competency-training"/>
    <w:p>
      <w:pPr>
        <w:pStyle w:val="Heading3"/>
      </w:pPr>
      <w:r>
        <w:t xml:space="preserve">4.3 Cultural Competency Training</w:t>
      </w:r>
    </w:p>
    <w:p>
      <w:pPr>
        <w:pStyle w:val="FirstParagraph"/>
      </w:pPr>
      <w:r>
        <w:t xml:space="preserve">Nurses must undergo rigorous training in local customs specific to Japan Kyoto. This includes understanding regional dialects, seasonal cultural practices that may impact health (such as "Yuzuru" heat illness prevention strategies), and the specific dietary habits of the region (e.g., low-sodium Kyo-ryori). A Nurse who understands these nuances can provide more effective and empathetic care.</w:t>
      </w:r>
    </w:p>
    <w:bookmarkEnd w:id="25"/>
    <w:bookmarkEnd w:id="26"/>
    <w:bookmarkStart w:id="27" w:name="challenges-and-risk-mitigation"/>
    <w:p>
      <w:pPr>
        <w:pStyle w:val="Heading2"/>
      </w:pPr>
      <w:r>
        <w:t xml:space="preserve">5. Challenges and Risk Mitigation</w:t>
      </w:r>
    </w:p>
    <w:p>
      <w:pPr>
        <w:pStyle w:val="FirstParagraph"/>
      </w:pPr>
      <w:r>
        <w:rPr>
          <w:bCs/>
          <w:b/>
        </w:rPr>
        <w:t xml:space="preserve">Burnout:</w:t>
      </w:r>
      <w:r>
        <w:t xml:space="preserve"> </w:t>
      </w:r>
      <w:r>
        <w:t xml:space="preserve">The most significant risk to this project is Nurse burnout. High patient-to-Nurse ratios are a known cause of medical errors and staff turnover. To mitigate this, strict limits on working hours and mandatory rest periods must be enforced.</w:t>
      </w:r>
    </w:p>
    <w:p>
      <w:pPr>
        <w:pStyle w:val="BodyText"/>
      </w:pPr>
      <w:r>
        <w:rPr>
          <w:bCs/>
          <w:b/>
        </w:rPr>
        <w:t xml:space="preserve">Cultural Resistance:</w:t>
      </w:r>
      <w:r>
        <w:t xml:space="preserve"> </w:t>
      </w:r>
      <w:r>
        <w:t xml:space="preserve">There may be resistance from senior medical staff accustomed to hierarchical structures. Change management initiatives are required to demonstrate how empowered Nurses lead to better patient outcomes and reduced liability for physicians.</w:t>
      </w:r>
    </w:p>
    <w:bookmarkEnd w:id="27"/>
    <w:bookmarkStart w:id="28" w:name="expected-outcomes"/>
    <w:p>
      <w:pPr>
        <w:pStyle w:val="Heading2"/>
      </w:pPr>
      <w:r>
        <w:t xml:space="preserve">6. Expected Outcomes</w:t>
      </w:r>
    </w:p>
    <w:p>
      <w:pPr>
        <w:numPr>
          <w:ilvl w:val="0"/>
          <w:numId w:val="1002"/>
        </w:numPr>
        <w:pStyle w:val="Compact"/>
      </w:pPr>
      <w:r>
        <w:t xml:space="preserve">A 20% reduction in hospital readmissions through better post-discharge Nurse-led care.</w:t>
      </w:r>
    </w:p>
    <w:p>
      <w:pPr>
        <w:numPr>
          <w:ilvl w:val="0"/>
          <w:numId w:val="1002"/>
        </w:numPr>
        <w:pStyle w:val="Compact"/>
      </w:pPr>
      <w:r>
        <w:t xml:space="preserve">An improvement in patient satisfaction scores, specifically regarding communication and cultural sensitivity.</w:t>
      </w:r>
    </w:p>
    <w:p>
      <w:pPr>
        <w:numPr>
          <w:ilvl w:val="0"/>
          <w:numId w:val="1002"/>
        </w:numPr>
        <w:pStyle w:val="Compact"/>
      </w:pPr>
      <w:r>
        <w:t xml:space="preserve">A sustainable workforce model that attracts young professionals to the region, helping to counteract demographic decline.</w:t>
      </w:r>
    </w:p>
    <w:bookmarkEnd w:id="28"/>
    <w:bookmarkStart w:id="29" w:name="conclusion"/>
    <w:p>
      <w:pPr>
        <w:pStyle w:val="Heading2"/>
      </w:pPr>
      <w:r>
        <w:t xml:space="preserve">7. Conclusion</w:t>
      </w:r>
    </w:p>
    <w:p>
      <w:pPr>
        <w:pStyle w:val="FirstParagraph"/>
      </w:pPr>
      <w:r>
        <w:t xml:space="preserve">The integration of an advanced Nurse framework in Japan Kyoto is not optional; it is imperative for the survival of its healthcare system. By leveraging technology, respecting cultural heritage, and empowering nursing professionals, Japan Kyoto can set a global precedent for aging-in-place care. The success of this initiative will depend on sustained investment in human resources and a commitment to redefining the value of the Nurse within the broader medical ecosystem.</w:t>
      </w:r>
    </w:p>
    <w:p>
      <w:pPr>
        <w:pStyle w:val="BodyText"/>
      </w:pPr>
      <w:r>
        <w:t xml:space="preserve">This Project Report serves as a blueprint for action. It is recommended that stakeholders immediately form task forces dedicated to policy reform, funding allocation, and community engagement to begin this transformative journey. The future of healthcare in Japan Kyoto lies in its Nurses.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Nursing Staffing and Integration in Japan Kyoto</dc:title>
  <dc:creator/>
  <dc:language>en</dc:language>
  <cp:keywords/>
  <dcterms:created xsi:type="dcterms:W3CDTF">2026-07-29T14:02:10Z</dcterms:created>
  <dcterms:modified xsi:type="dcterms:W3CDTF">2026-07-29T14:02:10Z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