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Nursing</w:t>
      </w:r>
      <w:r>
        <w:t xml:space="preserve"> </w:t>
      </w:r>
      <w:r>
        <w:t xml:space="preserve">Workforce</w:t>
      </w:r>
      <w:r>
        <w:t xml:space="preserve"> </w:t>
      </w:r>
      <w:r>
        <w:t xml:space="preserve">Expansion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0b58311e56a5ab8c11f622e9475c5e5d41c7555"/>
    <w:p>
      <w:pPr>
        <w:pStyle w:val="Heading1"/>
      </w:pPr>
      <w:r>
        <w:t xml:space="preserve">Project Report: Strategic Nursing Workforce Expansion in New Zealand Wellington</w:t>
      </w:r>
    </w:p>
    <w:bookmarkStart w:id="20" w:name="executive-summary"/>
    <w:p>
      <w:pPr>
        <w:pStyle w:val="Heading2"/>
      </w:pPr>
      <w:r>
        <w:t xml:space="preserve">Executive Summary</w:t>
      </w:r>
    </w:p>
    <w:p>
      <w:pPr>
        <w:pStyle w:val="FirstParagraph"/>
      </w:pPr>
      <w:r>
        <w:t xml:space="preserve">This Project Report outlines the critical requirements, strategic challenges, and operational recommendations regarding the recruitment, retention, and professional development of the Nurse workforce within New Zealand Wellington. As one of New Zealand’s most populous urban centers with a rapidly growing demographic profile, Wellington faces unique healthcare pressures. The primary objective of this report is to address the escalating demand for high-quality clinical care by stabilizing the local nursing sector. This document serves as a comprehensive guide for health administrators, policy makers, and hospital boards operating in the region.</w:t>
      </w:r>
    </w:p>
    <w:bookmarkEnd w:id="20"/>
    <w:bookmarkStart w:id="21" w:name="introduction-and-context"/>
    <w:p>
      <w:pPr>
        <w:pStyle w:val="Heading2"/>
      </w:pPr>
      <w:r>
        <w:t xml:space="preserve">1. Introduction and Context</w:t>
      </w:r>
    </w:p>
    <w:p>
      <w:pPr>
        <w:pStyle w:val="FirstParagraph"/>
      </w:pPr>
      <w:r>
        <w:t xml:space="preserve">The healthcare landscape in New Zealand is undergoing significant transformation, driven by an aging population, increased prevalence of chronic diseases, and the post-pandemic recovery phase. Within this national context, Wellington has emerged as a pivotal hub for medical research and acute care services. However, the capacity of the district health networks in this region to meet patient needs is heavily contingent upon the availability and morale of its nursing staff.</w:t>
      </w:r>
    </w:p>
    <w:p>
      <w:pPr>
        <w:pStyle w:val="BodyText"/>
      </w:pPr>
      <w:r>
        <w:t xml:space="preserve">The term "Nurse" here refers not only to registered nurses but also to enrolled nurses, nurse practitioners, and allied health professionals who operate under nursing supervision. In New Zealand Wellington, these professionals are the backbone of both public hospital services provided by Te Whatu Ora (Health New Zealand) – Wellington local board and community-based care providers. The urgency of this project report stems from recent workforce audits indicating a deficit in staff numbers relative to patient acuity levels, necessitating immediate strategic intervention.</w:t>
      </w:r>
    </w:p>
    <w:bookmarkEnd w:id="21"/>
    <w:bookmarkStart w:id="25" w:name="X8677d66ff7d9a398f2224b90f964aa368b24ef7"/>
    <w:p>
      <w:pPr>
        <w:pStyle w:val="Heading2"/>
      </w:pPr>
      <w:r>
        <w:t xml:space="preserve">2. Current Challenges Facing the Nursing Workforce</w:t>
      </w:r>
    </w:p>
    <w:p>
      <w:pPr>
        <w:pStyle w:val="FirstParagraph"/>
      </w:pPr>
      <w:r>
        <w:t xml:space="preserve">To effectively address the needs of New Zealand Wellington, one must first understand the multifaceted challenges currently impacting the Nurse profession in this specific geographic area.</w:t>
      </w:r>
    </w:p>
    <w:bookmarkStart w:id="22" w:name="staffing-shortages-and-burnout"/>
    <w:p>
      <w:pPr>
        <w:pStyle w:val="Heading3"/>
      </w:pPr>
      <w:r>
        <w:t xml:space="preserve">2.1 Staffing Shortages and Burnout</w:t>
      </w:r>
    </w:p>
    <w:p>
      <w:pPr>
        <w:pStyle w:val="FirstParagraph"/>
      </w:pPr>
      <w:r>
        <w:t xml:space="preserve">Data indicates that nurses in New Zealand Wellington are working beyond sustainable limits. High patient-to-nurse ratios, particularly in emergency departments and intensive care units, have led to increased rates of occupational burnout. The stress associated with staffing shortages compromises not only employee well-being but also patient safety outcomes. This creates a vicious cycle where understaffing leads to higher turnover rates, further exacerbating the shortage.</w:t>
      </w:r>
    </w:p>
    <w:bookmarkEnd w:id="22"/>
    <w:bookmarkStart w:id="23" w:name="geographic-and-housing-constraints"/>
    <w:p>
      <w:pPr>
        <w:pStyle w:val="Heading3"/>
      </w:pPr>
      <w:r>
        <w:t xml:space="preserve">2.2 Geographic and Housing Constraints</w:t>
      </w:r>
    </w:p>
    <w:p>
      <w:pPr>
        <w:pStyle w:val="FirstParagraph"/>
      </w:pPr>
      <w:r>
        <w:t xml:space="preserve">A unique challenge for New Zealand Wellington is its geographic layout as a coastal city with limited land area for expansion. This has resulted in a severe housing crisis, making it difficult to attract nurses from other regions or countries who cannot afford local rent or mortgage costs. The isolation of the northern suburbs and the competitive nature of the rental market in central Wellington deter many potential candidates.</w:t>
      </w:r>
    </w:p>
    <w:bookmarkEnd w:id="23"/>
    <w:bookmarkStart w:id="24" w:name="X895b53eaf9fc8effa74311450cf6f8ee0239be1"/>
    <w:p>
      <w:pPr>
        <w:pStyle w:val="Heading3"/>
      </w:pPr>
      <w:r>
        <w:t xml:space="preserve">2.3 Cultural Competency and Māori Health Equity</w:t>
      </w:r>
    </w:p>
    <w:p>
      <w:pPr>
        <w:pStyle w:val="FirstParagraph"/>
      </w:pPr>
      <w:r>
        <w:t xml:space="preserve">In accordance with Te Tiriti o Waitangi (The Treaty of Waitangi), healthcare providers in New Zealand are obligated to provide equitable health outcomes for Māori. Nurses in Wellington must be culturally competent to deliver care that respects tikanga (customs) and whānau (family) structures. There is a pressing need for enhanced cultural safety training within the nursing workforce to ensure that indigenous populations receive dignified and effective care.</w:t>
      </w:r>
    </w:p>
    <w:bookmarkEnd w:id="24"/>
    <w:bookmarkEnd w:id="25"/>
    <w:bookmarkStart w:id="30" w:name="strategic-recommendations"/>
    <w:p>
      <w:pPr>
        <w:pStyle w:val="Heading2"/>
      </w:pPr>
      <w:r>
        <w:t xml:space="preserve">3. Strategic Recommendations</w:t>
      </w:r>
    </w:p>
    <w:p>
      <w:pPr>
        <w:pStyle w:val="FirstParagraph"/>
      </w:pPr>
      <w:r>
        <w:t xml:space="preserve">To mitigate the risks identified above, this Project Report proposes a series of targeted strategies focused on the Nurse ecosystem in New Zealand Wellington.</w:t>
      </w:r>
    </w:p>
    <w:bookmarkStart w:id="26" w:name="incentivized-recruitment-programs"/>
    <w:p>
      <w:pPr>
        <w:pStyle w:val="Heading3"/>
      </w:pPr>
      <w:r>
        <w:t xml:space="preserve">3.1 Incentivized Recruitment Programs</w:t>
      </w:r>
    </w:p>
    <w:p>
      <w:pPr>
        <w:pStyle w:val="FirstParagraph"/>
      </w:pPr>
      <w:r>
        <w:t xml:space="preserve">We recommend the implementation of a "Wellington Health Retention Bonus." This financial incentive would be tiered based on years of service and specialized skills. Furthermore, partnerships should be established with international nursing bodies to streamline visa processes for qualified nurses seeking to relocate to New Zealand Wellington. Relocation assistance packages, including temporary accommodation support, are essential to overcome the housing barrier.</w:t>
      </w:r>
    </w:p>
    <w:bookmarkEnd w:id="26"/>
    <w:bookmarkStart w:id="27" w:name="investment-in-local-education"/>
    <w:p>
      <w:pPr>
        <w:pStyle w:val="Heading3"/>
      </w:pPr>
      <w:r>
        <w:t xml:space="preserve">3.2 Investment in Local Education</w:t>
      </w:r>
    </w:p>
    <w:p>
      <w:pPr>
        <w:pStyle w:val="FirstParagraph"/>
      </w:pPr>
      <w:r>
        <w:t xml:space="preserve">Leveraging the strong academic presence of institutions such as Victoria University of Wellington and Massey University’s School of Nursing, hospitals should expand clinical placement opportunities. Scholarships and bond schemes for nursing students who commit to working in New Zealand Wellington upon graduation will create a sustainable pipeline of local talent. This approach ensures that nurses have established community ties, increasing the likelihood of long-term retention.</w:t>
      </w:r>
    </w:p>
    <w:bookmarkEnd w:id="27"/>
    <w:bookmarkStart w:id="28" w:name="technology-and-workflow-optimization"/>
    <w:p>
      <w:pPr>
        <w:pStyle w:val="Heading3"/>
      </w:pPr>
      <w:r>
        <w:t xml:space="preserve">3.3 Technology and Workflow Optimization</w:t>
      </w:r>
    </w:p>
    <w:p>
      <w:pPr>
        <w:pStyle w:val="FirstParagraph"/>
      </w:pPr>
      <w:r>
        <w:t xml:space="preserve">A significant portion of nursing time is consumed by administrative tasks. The deployment of advanced electronic health record (EHR) systems with user-friendly interfaces can reduce documentation burden. By allowing the Nurse to focus more on direct patient care and less on paperwork, job satisfaction can be improved. Digital tools for remote monitoring and telehealth should also be integrated, allowing nurses to manage chronic conditions in the community more efficiently.</w:t>
      </w:r>
    </w:p>
    <w:bookmarkEnd w:id="28"/>
    <w:bookmarkStart w:id="29" w:name="mental-health-support-structures"/>
    <w:p>
      <w:pPr>
        <w:pStyle w:val="Heading3"/>
      </w:pPr>
      <w:r>
        <w:t xml:space="preserve">3.4 Mental Health Support Structures</w:t>
      </w:r>
    </w:p>
    <w:p>
      <w:pPr>
        <w:pStyle w:val="FirstParagraph"/>
      </w:pPr>
      <w:r>
        <w:t xml:space="preserve">Hospitals across New Zealand Wellington must implement mandatory wellness checks and provide access to confidential psychological support services. Peer-support programs, where experienced Nurses mentor junior staff through difficult clinical experiences, have proven effective in other jurisdictions and should be adopted widely.</w:t>
      </w:r>
    </w:p>
    <w:bookmarkEnd w:id="29"/>
    <w:bookmarkEnd w:id="30"/>
    <w:bookmarkStart w:id="31" w:name="implementation-timeline"/>
    <w:p>
      <w:pPr>
        <w:pStyle w:val="Heading2"/>
      </w:pPr>
      <w:r>
        <w:t xml:space="preserve">4. Implementation Timeline</w:t>
      </w:r>
    </w:p>
    <w:p>
      <w:pPr>
        <w:numPr>
          <w:ilvl w:val="0"/>
          <w:numId w:val="1001"/>
        </w:numPr>
        <w:pStyle w:val="Compact"/>
      </w:pPr>
      <w:r>
        <w:rPr>
          <w:bCs/>
          <w:b/>
        </w:rPr>
        <w:t xml:space="preserve">Phase 1 (Months 1-3):</w:t>
      </w:r>
      <w:r>
        <w:t xml:space="preserve"> </w:t>
      </w:r>
      <w:r>
        <w:t xml:space="preserve">Stakeholder engagement with nursing unions, hospital boards, and community groups in New Zealand Wellington.</w:t>
      </w:r>
    </w:p>
    <w:p>
      <w:pPr>
        <w:numPr>
          <w:ilvl w:val="0"/>
          <w:numId w:val="1001"/>
        </w:numPr>
        <w:pStyle w:val="Compact"/>
      </w:pPr>
      <w:r>
        <w:rPr>
          <w:bCs/>
          <w:b/>
        </w:rPr>
        <w:t xml:space="preserve">Phase 2 (Months 4-6):</w:t>
      </w:r>
      <w:r>
        <w:t xml:space="preserve"> </w:t>
      </w:r>
      <w:r>
        <w:t xml:space="preserve">Development of the retention bonus structure and housing partnership agreements.</w:t>
      </w:r>
    </w:p>
    <w:p>
      <w:pPr>
        <w:numPr>
          <w:ilvl w:val="0"/>
          <w:numId w:val="1001"/>
        </w:numPr>
        <w:pStyle w:val="Compact"/>
      </w:pPr>
      <w:r>
        <w:rPr>
          <w:bCs/>
          <w:b/>
        </w:rPr>
        <w:t xml:space="preserve">Phase 3 (Months 7-12):</w:t>
      </w:r>
      <w:r>
        <w:t xml:space="preserve"> </w:t>
      </w:r>
      <w:r>
        <w:t xml:space="preserve">Launch of recruitment campaigns and commencement of scholarship programs with local universities.</w:t>
      </w:r>
    </w:p>
    <w:p>
      <w:pPr>
        <w:numPr>
          <w:ilvl w:val="0"/>
          <w:numId w:val="1001"/>
        </w:numPr>
        <w:pStyle w:val="Compact"/>
      </w:pPr>
      <w:r>
        <w:rPr>
          <w:bCs/>
          <w:b/>
        </w:rPr>
        <w:t xml:space="preserve">Ongoing:</w:t>
      </w:r>
      <w:r>
        <w:t xml:space="preserve"> </w:t>
      </w:r>
      <w:r>
        <w:t xml:space="preserve">Quarterly review of nurse satisfaction surveys and patient outcome metrics to adjust strategies as needed.</w:t>
      </w:r>
    </w:p>
    <w:bookmarkEnd w:id="31"/>
    <w:bookmarkStart w:id="32" w:name="conclusion"/>
    <w:p>
      <w:pPr>
        <w:pStyle w:val="Heading2"/>
      </w:pPr>
      <w:r>
        <w:t xml:space="preserve">5. Conclusion</w:t>
      </w:r>
    </w:p>
    <w:p>
      <w:pPr>
        <w:pStyle w:val="FirstParagraph"/>
      </w:pPr>
      <w:r>
        <w:t xml:space="preserve">The future of healthcare delivery in New Zealand Wellington depends intrinsically on the strength and stability of its nursing workforce. This Project Report has highlighted that while challenges such as housing costs, burnout, and cultural competency gaps are significant, they are not insurmountable. By adopting a holistic approach that combines financial incentives, educational investment, technological support, and mental health care for the Nurse community, Wellington can secure a resilient healthcare system.</w:t>
      </w:r>
    </w:p>
    <w:p>
      <w:pPr>
        <w:pStyle w:val="BodyText"/>
      </w:pPr>
      <w:r>
        <w:t xml:space="preserve">It is imperative that decision-makers act swiftly to implement these recommendations. A robust nursing workforce is not merely an operational requirement but a moral obligation to the citizens of New Zealand Wellington. Ensuring that every Nurse feels supported, valued, and equipped to deliver care will result in healthier communities and a more equitable healthcare system for all residents.</w:t>
      </w:r>
    </w:p>
    <w:bookmarkEnd w:id="32"/>
    <w:bookmarkStart w:id="33" w:name="final-note"/>
    <w:p>
      <w:pPr>
        <w:pStyle w:val="Heading2"/>
      </w:pPr>
      <w:r>
        <w:t xml:space="preserve">Final Note</w:t>
      </w:r>
    </w:p>
    <w:p>
      <w:pPr>
        <w:pStyle w:val="FirstParagraph"/>
      </w:pPr>
      <w:r>
        <w:t xml:space="preserve">This document serves as the foundational blueprint for action. Continuous monitoring and adaptation are required as the healthcare landscape evolves. The success of this initiative will be measured by improved nurse retention rates, reduced wait times, and enhanced patient satisfaction scores across all health districts in New Zealand Wellington.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Nursing Workforce Expansion in New Zealand Wellington</dc:title>
  <dc:creator/>
  <dc:language>en</dc:language>
  <cp:keywords/>
  <dcterms:created xsi:type="dcterms:W3CDTF">2026-07-29T17:20:52Z</dcterms:created>
  <dcterms:modified xsi:type="dcterms:W3CDTF">2026-07-29T17:20:52Z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