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Nursing</w:t>
      </w:r>
      <w:r>
        <w:t xml:space="preserve"> </w:t>
      </w:r>
      <w:r>
        <w:t xml:space="preserve">Excellence</w:t>
      </w:r>
      <w:r>
        <w:t xml:space="preserve"> </w:t>
      </w:r>
      <w:r>
        <w:t xml:space="preserve">in</w:t>
      </w:r>
      <w:r>
        <w:t xml:space="preserve"> </w:t>
      </w:r>
      <w:r>
        <w:t xml:space="preserve">Qatar</w:t>
      </w:r>
      <w:r>
        <w:t xml:space="preserve"> </w:t>
      </w:r>
      <w:r>
        <w:t xml:space="preserve">Doha</w:t>
      </w:r>
    </w:p>
    <w:bookmarkStart w:id="34" w:name="X3a2d0f5d79bc31a358469426df5d3509825a9cf"/>
    <w:p>
      <w:pPr>
        <w:pStyle w:val="Heading1"/>
      </w:pPr>
      <w:r>
        <w:t xml:space="preserve">Project Report: Strategic Implementation of Nursing Excellence in Qatar Doha</w:t>
      </w:r>
    </w:p>
    <w:bookmarkStart w:id="20" w:name="date"/>
    <w:p>
      <w:pPr>
        <w:pStyle w:val="Heading3"/>
      </w:pPr>
      <w:r>
        <w:t xml:space="preserve">Date:</w:t>
      </w:r>
    </w:p>
    <w:p>
      <w:pPr>
        <w:pStyle w:val="FirstParagraph"/>
      </w:pPr>
      <w:r>
        <w:rPr>
          <w:bCs/>
          <w:b/>
        </w:rPr>
        <w:t xml:space="preserve">Ongoing Project Cycle 2024-2025</w:t>
      </w:r>
    </w:p>
    <w:bookmarkEnd w:id="20"/>
    <w:bookmarkStart w:id="21" w:name="status"/>
    <w:p>
      <w:pPr>
        <w:pStyle w:val="Heading3"/>
      </w:pPr>
      <w:r>
        <w:t xml:space="preserve">Status:</w:t>
      </w:r>
    </w:p>
    <w:p>
      <w:pPr>
        <w:pStyle w:val="FirstParagraph"/>
      </w:pPr>
      <w:r>
        <w:t xml:space="preserve">Active Development and Evaluation Phase</w:t>
      </w:r>
    </w:p>
    <w:bookmarkEnd w:id="21"/>
    <w:bookmarkStart w:id="22" w:name="location"/>
    <w:p>
      <w:pPr>
        <w:pStyle w:val="Heading3"/>
      </w:pPr>
      <w:r>
        <w:t xml:space="preserve">Location:</w:t>
      </w:r>
    </w:p>
    <w:p>
      <w:pPr>
        <w:pStyle w:val="FirstParagraph"/>
      </w:pPr>
      <w:r>
        <w:t xml:space="preserve">Doha, Qatar</w:t>
      </w:r>
    </w:p>
    <w:p>
      <w:pPr>
        <w:pStyle w:val="BodyText"/>
      </w:pPr>
      <w:r>
        <w:rPr>
          <w:bCs/>
          <w:b/>
        </w:rPr>
        <w:t xml:space="preserve">Preface:</w:t>
      </w:r>
      <w:r>
        <w:t xml:space="preserve">This document outlines the comprehensive framework for enhancing nursing standards within the healthcare infrastructure of Doha. As a central pillar of the Hamad Medical Corporation and allied private institutions in Qatar Doha, the role of every Nurse is being redefined to meet international benchmarks while respecting local cultural nuances. This Project Report details our strategic initiative to elevate patient care, streamline educational pathways for aspiring professionals, and optimize workforce retention across the region.</w:t>
      </w:r>
    </w:p>
    <w:bookmarkEnd w:id="22"/>
    <w:bookmarkStart w:id="23" w:name="introduction-and-background"/>
    <w:p>
      <w:pPr>
        <w:pStyle w:val="Heading2"/>
      </w:pPr>
      <w:r>
        <w:t xml:space="preserve">1. Introduction and Background</w:t>
      </w:r>
    </w:p>
    <w:p>
      <w:pPr>
        <w:pStyle w:val="FirstParagraph"/>
      </w:pPr>
      <w:r>
        <w:t xml:space="preserve">The healthcare landscape in Qatar Doha has undergone a transformative evolution over the past two decades. Following the vision laid out by His Highness Sheikh Tamim bin Hamad Al Thani, Qatar National Vision 2030 emphasizes sustainable development and human growth, with healthcare serving as a critical component. In this context, the professional standing of every Nurse is paramount. The city of Doha has emerged as a medical hub in the Middle East, attracting patients from across the globe for specialized treatments.</w:t>
      </w:r>
    </w:p>
    <w:p>
      <w:pPr>
        <w:pStyle w:val="BodyText"/>
      </w:pPr>
      <w:r>
        <w:t xml:space="preserve">However, to maintain this status and improve local outcomes, there is a pressing need to standardize nursing practices and enhance the educational framework for every Nurse serving in Qatar Doha. This Project Report addresses the current gaps in continuity of care, inter-departmental communication, and advanced clinical competencies. It proposes a unified strategy that aligns with international best practices while integrating the unique sociocultural fabric of Qatar.</w:t>
      </w:r>
    </w:p>
    <w:bookmarkEnd w:id="23"/>
    <w:bookmarkStart w:id="24" w:name="objectives-of-the-initiative"/>
    <w:p>
      <w:pPr>
        <w:pStyle w:val="Heading2"/>
      </w:pPr>
      <w:r>
        <w:t xml:space="preserve">2. Objectives of the Initiative</w:t>
      </w:r>
    </w:p>
    <w:p>
      <w:pPr>
        <w:pStyle w:val="FirstParagraph"/>
      </w:pPr>
      <w:r>
        <w:t xml:space="preserve">The primary goal of this project is to establish a world-class nursing ecosystem in Doha. The specific objectives include:</w:t>
      </w:r>
    </w:p>
    <w:p>
      <w:pPr>
        <w:numPr>
          <w:ilvl w:val="0"/>
          <w:numId w:val="1001"/>
        </w:numPr>
        <w:pStyle w:val="Compact"/>
      </w:pPr>
      <w:r>
        <w:rPr>
          <w:bCs/>
          <w:b/>
        </w:rPr>
        <w:t xml:space="preserve">Elevating Clinical Standards:</w:t>
      </w:r>
      <w:r>
        <w:t xml:space="preserve"> </w:t>
      </w:r>
      <w:r>
        <w:t xml:space="preserve">To ensure that every Nurse in Qatar Doha adheres to rigorous, evidence-based protocols that minimize medical errors and improve patient safety outcomes.</w:t>
      </w:r>
    </w:p>
    <w:p>
      <w:pPr>
        <w:numPr>
          <w:ilvl w:val="0"/>
          <w:numId w:val="1001"/>
        </w:numPr>
        <w:pStyle w:val="Compact"/>
      </w:pPr>
      <w:r>
        <w:rPr>
          <w:bCs/>
          <w:b/>
        </w:rPr>
        <w:t xml:space="preserve">Cultural Competence Integration:</w:t>
      </w:r>
      <w:r>
        <w:t xml:space="preserve"> </w:t>
      </w:r>
      <w:r>
        <w:t xml:space="preserve">To provide specialized training for all staff regarding the Islamic traditions and Qatari customs, ensuring that compassionate care is delivered respectfully to diverse populations.</w:t>
      </w:r>
    </w:p>
    <w:p>
      <w:pPr>
        <w:numPr>
          <w:ilvl w:val="0"/>
          <w:numId w:val="1001"/>
        </w:numPr>
        <w:pStyle w:val="Compact"/>
      </w:pPr>
      <w:r>
        <w:rPr>
          <w:bCs/>
          <w:b/>
        </w:rPr>
        <w:t xml:space="preserve">Digital Transformation:</w:t>
      </w:r>
      <w:r>
        <w:t xml:space="preserve"> </w:t>
      </w:r>
      <w:r>
        <w:t xml:space="preserve">The implementation of advanced Electronic Health Records (EHR) systems tailored for seamless workflow management in Qatar Doha hospitals, requiring every Nurse to be digitally literate.</w:t>
      </w:r>
    </w:p>
    <w:p>
      <w:pPr>
        <w:numPr>
          <w:ilvl w:val="0"/>
          <w:numId w:val="1001"/>
        </w:numPr>
        <w:pStyle w:val="Compact"/>
      </w:pPr>
      <w:r>
        <w:t xml:space="preserve">Talent Retention and Growth:</w:t>
      </w:r>
    </w:p>
    <w:bookmarkEnd w:id="24"/>
    <w:bookmarkStart w:id="25" w:name="current-challenges-in-the-nursing-sector"/>
    <w:p>
      <w:pPr>
        <w:pStyle w:val="Heading2"/>
      </w:pPr>
      <w:r>
        <w:t xml:space="preserve">3. Current Challenges in the Nursing Sector</w:t>
      </w:r>
    </w:p>
    <w:p>
      <w:pPr>
        <w:pStyle w:val="FirstParagraph"/>
      </w:pPr>
      <w:r>
        <w:t xml:space="preserve">An analysis of the current healthcare environment in Qatar Doha reveals several challenges that this project aims to address:</w:t>
      </w:r>
    </w:p>
    <w:p>
      <w:pPr>
        <w:numPr>
          <w:ilvl w:val="0"/>
          <w:numId w:val="1002"/>
        </w:numPr>
        <w:pStyle w:val="Compact"/>
      </w:pPr>
      <w:r>
        <w:rPr>
          <w:bCs/>
          <w:b/>
        </w:rPr>
        <w:t xml:space="preserve">Diverse Workforce Dynamics:</w:t>
      </w:r>
      <w:r>
        <w:t xml:space="preserve">The nursing staff in Qatar Doha is highly multicultural, comprising expatriates and nationals. Communication barriers and varying educational backgrounds can sometimes hinder coordinated care.</w:t>
      </w:r>
    </w:p>
    <w:p>
      <w:pPr>
        <w:numPr>
          <w:ilvl w:val="0"/>
          <w:numId w:val="1002"/>
        </w:numPr>
        <w:pStyle w:val="Compact"/>
      </w:pPr>
      <w:r>
        <w:rPr>
          <w:bCs/>
          <w:b/>
        </w:rPr>
        <w:t xml:space="preserve">Rapid Medical Technological Advancements:</w:t>
      </w:r>
      <w:r>
        <w:t xml:space="preserve">Hospitals in Doha are investing heavily in robotic surgery, AI-driven diagnostics, and telemedicine. Every Nurse must be upskilled rapidly to operate within these high-tech environments.</w:t>
      </w:r>
    </w:p>
    <w:p>
      <w:pPr>
        <w:numPr>
          <w:ilvl w:val="0"/>
          <w:numId w:val="1002"/>
        </w:numPr>
        <w:pStyle w:val="Compact"/>
      </w:pPr>
      <w:r>
        <w:t xml:space="preserve">Workload Management:</w:t>
      </w:r>
    </w:p>
    <w:bookmarkEnd w:id="25"/>
    <w:bookmarkStart w:id="29" w:name="strategic-implementation-plan"/>
    <w:p>
      <w:pPr>
        <w:pStyle w:val="Heading2"/>
      </w:pPr>
      <w:r>
        <w:t xml:space="preserve">4. Strategic Implementation Plan</w:t>
      </w:r>
    </w:p>
    <w:bookmarkStart w:id="26" w:name="Xe10d91c5d6ced5a1c03c9d8627f4764477c4fce"/>
    <w:p>
      <w:pPr>
        <w:pStyle w:val="Heading3"/>
      </w:pPr>
      <w:r>
        <w:rPr>
          <w:bCs/>
          <w:b/>
        </w:rPr>
        <w:t xml:space="preserve">A. Enhanced Training and Education Programs</w:t>
      </w:r>
    </w:p>
    <w:p>
      <w:pPr>
        <w:pStyle w:val="FirstParagraph"/>
      </w:pPr>
      <w:r>
        <w:t xml:space="preserve">This project introduces a mandatory Continuous Professional Development (CPD) module for every Nurse working in Qatar Doha. These modules will cover advanced clinical skills, crisis management, and patient advocacy. Partnerships with leading international universities will allow local institutions to offer specialized certifications. Emphasis will be placed on "Nurse-led care models," empowering the individual Nurse to take greater ownership of patient recovery plans.</w:t>
      </w:r>
    </w:p>
    <w:bookmarkEnd w:id="26"/>
    <w:bookmarkStart w:id="27" w:name="b.-digital-infrastructure-upgrade"/>
    <w:p>
      <w:pPr>
        <w:pStyle w:val="Heading3"/>
      </w:pPr>
      <w:r>
        <w:rPr>
          <w:bCs/>
          <w:b/>
        </w:rPr>
        <w:t xml:space="preserve">B. Digital Infrastructure Upgrade</w:t>
      </w:r>
    </w:p>
    <w:p>
      <w:pPr>
        <w:pStyle w:val="FirstParagraph"/>
      </w:pPr>
      <w:r>
        <w:t xml:space="preserve">To support the operational efficiency of every Nurse, we are deploying a unified digital platform across major facilities in Qatar Doha. This system will integrate real-time patient monitoring, automated medication dispensing records, and instant communication tools between shifts. Training sessions will ensure that every Nurse is proficient in navigating these systems to reduce administrative burdens.</w:t>
      </w:r>
    </w:p>
    <w:bookmarkEnd w:id="27"/>
    <w:bookmarkStart w:id="28" w:name="X1a836827b3fdbda4dce3f11f003e485f6cfaaba"/>
    <w:p>
      <w:pPr>
        <w:pStyle w:val="Heading3"/>
      </w:pPr>
      <w:r>
        <w:rPr>
          <w:bCs/>
          <w:b/>
        </w:rPr>
        <w:t xml:space="preserve">C. Cultural Sensitivity and Patient-Centered Care</w:t>
      </w:r>
    </w:p>
    <w:p>
      <w:pPr>
        <w:pStyle w:val="FirstParagraph"/>
      </w:pPr>
      <w:r>
        <w:t xml:space="preserve">In Qatar Doha, healthcare is deeply intertwined with cultural values. This project includes a specific curriculum focused on Islamic bioethics, gender-sensitive care practices, and family-centered decision-making processes. By training every Nurse in these aspects of Qatari society, we aim to build trust and improve patient satisfaction scores significantly.</w:t>
      </w:r>
    </w:p>
    <w:bookmarkEnd w:id="28"/>
    <w:bookmarkEnd w:id="29"/>
    <w:bookmarkStart w:id="30" w:name="X345f9b8fcb0960fc7b161e9f796de5b6125a450"/>
    <w:p>
      <w:pPr>
        <w:pStyle w:val="Heading2"/>
      </w:pPr>
      <w:r>
        <w:t xml:space="preserve">5. Resource Allocation and Budget Considerations</w:t>
      </w:r>
    </w:p>
    <w:p>
      <w:pPr>
        <w:pStyle w:val="FirstParagraph"/>
      </w:pPr>
      <w:r>
        <w:t xml:space="preserve">Funding for this initiative has been secured through a combination of government healthcare grants and private sector partnerships within Qatar Doha. The budget allocates resources as follows:</w:t>
      </w:r>
    </w:p>
    <w:p>
      <w:pPr>
        <w:pStyle w:val="BodyText"/>
      </w:pPr>
      <w:r>
        <w:rPr>
          <w:bCs/>
          <w:b/>
        </w:rPr>
        <w:t xml:space="preserve">Category</w:t>
      </w:r>
    </w:p>
    <w:bookmarkEnd w:id="30"/>
    <w:p>
      <w:pPr>
        <w:pStyle w:val="BodyText"/>
      </w:pPr>
      <w:r>
        <w:rPr>
          <w:bCs/>
          <w:b/>
        </w:rPr>
        <w:t xml:space="preserve">Allocation Percentage</w:t>
      </w:r>
    </w:p>
    <w:p>
      <w:pPr>
        <w:pStyle w:val="BodyText"/>
      </w:pPr>
      <w:r>
        <w:t xml:space="preserve">Clinical Training and Certification</w:t>
      </w:r>
    </w:p>
    <w:p>
      <w:pPr>
        <w:pStyle w:val="BodyText"/>
      </w:pPr>
      <w:r>
        <w:t xml:space="preserve">40%</w:t>
      </w:r>
    </w:p>
    <w:p>
      <w:pPr>
        <w:pStyle w:val="BodyText"/>
      </w:pPr>
      <w:r>
        <w:t xml:space="preserve">Digital Infrastructure and EHR Implementation&gt;30%&gt;/trd&gt;&gt;&gt;</w:t>
      </w:r>
      <w:r>
        <w:t xml:space="preserve"> </w:t>
      </w:r>
      <w:r>
        <w:t xml:space="preserve">Talent Acquisition and Retention Bonuses</w:t>
      </w:r>
    </w:p>
    <w:p>
      <w:pPr>
        <w:pStyle w:val="BodyText"/>
      </w:pPr>
      <w:r>
        <w:t xml:space="preserve">25%</w:t>
      </w:r>
    </w:p>
    <w:p>
      <w:pPr>
        <w:pStyle w:val="BodyText"/>
      </w:pPr>
      <w:r>
        <w:t xml:space="preserve">tdd&gt;&gt;&gt;</w:t>
      </w:r>
      <w:r>
        <w:t xml:space="preserve"> </w:t>
      </w:r>
      <w:r>
        <w:t xml:space="preserve">Administrative and Oversight Costs</w:t>
      </w:r>
    </w:p>
    <w:p>
      <w:pPr>
        <w:pStyle w:val="BodyText"/>
      </w:pPr>
      <w:r>
        <w:t xml:space="preserve">5%&gt;&gt;&gt;</w:t>
      </w:r>
    </w:p>
    <w:bookmarkStart w:id="31" w:name="expected-outcomes-and-impact-analysis"/>
    <w:p>
      <w:pPr>
        <w:pStyle w:val="Heading2"/>
      </w:pPr>
      <w:r>
        <w:t xml:space="preserve">6. Expected Outcomes and Impact Analysis</w:t>
      </w:r>
    </w:p>
    <w:p>
      <w:pPr>
        <w:pStyle w:val="FirstParagraph"/>
      </w:pPr>
      <w:r>
        <w:t xml:space="preserve">The successful execution of this Project Report’s initiatives is projected to yield substantial benefits for the healthcare system in Qatar Doha:</w:t>
      </w:r>
    </w:p>
    <w:p>
      <w:pPr>
        <w:numPr>
          <w:ilvl w:val="0"/>
          <w:numId w:val="1003"/>
        </w:numPr>
        <w:pStyle w:val="Compact"/>
      </w:pPr>
      <w:r>
        <w:rPr>
          <w:bCs/>
          <w:b/>
        </w:rPr>
        <w:t xml:space="preserve">Patient Safety:</w:t>
      </w:r>
      <w:r>
        <w:t xml:space="preserve">A measurable reduction in hospital-acquired infections and medication errors due to standardized protocols adopted by every Nurse.</w:t>
      </w:r>
    </w:p>
    <w:p>
      <w:pPr>
        <w:numPr>
          <w:ilvl w:val="0"/>
          <w:numId w:val="1003"/>
        </w:numPr>
        <w:pStyle w:val="Compact"/>
      </w:pPr>
      <w:r>
        <w:rPr>
          <w:bCs/>
          <w:b/>
        </w:rPr>
        <w:t xml:space="preserve">Economic Efficiency:&gt;&gt;</w:t>
      </w:r>
    </w:p>
    <w:p>
      <w:pPr>
        <w:numPr>
          <w:ilvl w:val="0"/>
          <w:numId w:val="1003"/>
        </w:numPr>
        <w:pStyle w:val="Compact"/>
      </w:pPr>
      <w:r>
        <w:t xml:space="preserve">National Pride:</w:t>
      </w:r>
    </w:p>
    <w:bookmarkEnd w:id="31"/>
    <w:bookmarkStart w:id="33" w:name="conclusion"/>
    <w:p>
      <w:pPr>
        <w:pStyle w:val="Heading2"/>
      </w:pPr>
      <w:r>
        <w:t xml:space="preserve">7. Conclusion</w:t>
      </w:r>
    </w:p>
    <w:p>
      <w:pPr>
        <w:pStyle w:val="FirstParagraph"/>
      </w:pPr>
      <w:r>
        <w:t xml:space="preserve">This Project Report serves as a critical roadmap for reimagining the role of every Nurse within the bustling medical landscape of Qatar Doha. By focusing on education, technology, and cultural integration, we are not just improving healthcare metrics but enhancing human dignity in patient interactions. The commitment to excellence displayed by every Nurse will position Qatar Doha as a global leader in medical innovation and compassionate care.</w:t>
      </w:r>
    </w:p>
    <w:p>
      <w:pPr>
        <w:pStyle w:val="BodyText"/>
      </w:pPr>
      <w:r>
        <w:t xml:space="preserve">We recommend immediate approval of the proposed budget and timeline to begin the pilot phase in major centers across Doha. Continuous monitoring and evaluation mechanisms will be established to ensure that every Nurse receives the support necessary to thrive in this evolving ecosystem. The future of healthcare in Qatar Doha depends on empowering its most vital resource: its Nursing profession.</w:t>
      </w:r>
    </w:p>
    <w:bookmarkStart w:id="32" w:name="prepared-by"/>
    <w:p>
      <w:pPr>
        <w:pStyle w:val="Heading3"/>
      </w:pPr>
      <w:r>
        <w:rPr>
          <w:bCs/>
          <w:b/>
        </w:rPr>
        <w:t xml:space="preserve">Prepared By:</w:t>
      </w:r>
    </w:p>
    <w:p>
      <w:pPr>
        <w:pStyle w:val="FirstParagraph"/>
      </w:pPr>
      <w:r>
        <w:t xml:space="preserve">Department of Healthcare Strategy</w:t>
      </w:r>
      <w:r>
        <w:br/>
      </w:r>
      <w:r>
        <w:t xml:space="preserve">Ministry of Public Health / Hamad Medical Corporation</w:t>
      </w:r>
      <w:r>
        <w:br/>
      </w:r>
      <w:r>
        <w:rPr>
          <w:iCs/>
          <w:i/>
        </w:rPr>
        <w:t xml:space="preserve">Doha, Qatar</w:t>
      </w:r>
    </w:p>
    <w:p>
      <w:pPr>
        <w:pStyle w:val="BodyText"/>
      </w:pPr>
      <w:r>
        <w:t xml:space="preserve">&gt;&gt;</w:t>
      </w:r>
    </w:p>
    <w:p>
      <w:pPr>
        <w:pStyle w:val="BodyText"/>
      </w:pPr>
      <w:r>
        <w:t xml:space="preserve">&gt;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Nursing Excellence in Qatar Doha</dc:title>
  <dc:creator/>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file>