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Workforce</w:t>
      </w:r>
      <w:r>
        <w:t xml:space="preserve"> </w:t>
      </w:r>
      <w:r>
        <w:t xml:space="preserve">Strategic</w:t>
      </w:r>
      <w:r>
        <w:t xml:space="preserve"> </w:t>
      </w:r>
      <w:r>
        <w:t xml:space="preserve">Assessment</w:t>
      </w:r>
      <w:r>
        <w:t xml:space="preserve"> </w:t>
      </w:r>
      <w:r>
        <w:t xml:space="preserve">in</w:t>
      </w:r>
      <w:r>
        <w:t xml:space="preserve"> </w:t>
      </w:r>
      <w:r>
        <w:t xml:space="preserve">Madrid,</w:t>
      </w:r>
      <w:r>
        <w:t xml:space="preserve"> </w:t>
      </w:r>
      <w:r>
        <w:t xml:space="preserve">Spain</w:t>
      </w:r>
    </w:p>
    <w:bookmarkStart w:id="30" w:name="X23aff2ce9484493e5de56adebc65ca0a6cab90e"/>
    <w:p>
      <w:pPr>
        <w:pStyle w:val="Heading1"/>
      </w:pPr>
      <w:r>
        <w:t xml:space="preserve">Nursing Workforce Strategic Assessment and Project Report: Madrid, Spain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Council of Madrid (Comunidad de Madrid)</w:t>
      </w:r>
      <w:r>
        <w:br/>
      </w:r>
    </w:p>
    <w:p>
      <w:pPr>
        <w:pStyle w:val="BodyText"/>
      </w:pPr>
      <w:r>
        <w:t xml:space="preserve">This comprehensive Project Report evaluates the current state, challenges, and future requirements of the Nursing profession within Spain Madrid. It provides a detailed analysis of workforce shortages, regulatory frameworks specific to Spain Madrid regulations for Nurses, and strategic recommendations for improving patient care outcomes in this critical metropolitan hub.</w:t>
      </w:r>
    </w:p>
    <w:bookmarkStart w:id="20" w:name="executive-summary"/>
    <w:p>
      <w:pPr>
        <w:pStyle w:val="Heading2"/>
      </w:pPr>
      <w:r>
        <w:t xml:space="preserve">1. Executive Summary</w:t>
      </w:r>
    </w:p>
    <w:p>
      <w:pPr>
        <w:pStyle w:val="FirstParagraph"/>
      </w:pPr>
      <w:r>
        <w:t xml:space="preserve">The healthcare system in</w:t>
      </w:r>
      <w:r>
        <w:t xml:space="preserve"> </w:t>
      </w:r>
      <w:r>
        <w:rPr>
          <w:bCs/>
          <w:b/>
        </w:rPr>
        <w:t xml:space="preserve">Spain Madrid</w:t>
      </w:r>
      <w:r>
        <w:t xml:space="preserve">, the capital region of the Iberian Peninsula, stands as one of the most robust and accessible public health networks in Europe. However, recent years have exposed significant vulnerabilities within its workforce structure. This Project Report focuses specifically on the role and status of the</w:t>
      </w:r>
      <w:r>
        <w:t xml:space="preserve"> </w:t>
      </w:r>
      <w:r>
        <w:rPr>
          <w:bCs/>
          <w:b/>
        </w:rPr>
        <w:t xml:space="preserve">Nurse</w:t>
      </w:r>
      <w:r>
        <w:t xml:space="preserve">. As primary caregivers,</w:t>
      </w:r>
      <w:r>
        <w:t xml:space="preserve"> </w:t>
      </w:r>
      <w:r>
        <w:rPr>
          <w:bCs/>
          <w:b/>
        </w:rPr>
        <w:t xml:space="preserve">Nurses</w:t>
      </w:r>
      <w:r>
        <w:t xml:space="preserve"> </w:t>
      </w:r>
      <w:r>
        <w:t xml:space="preserve">form the backbone of healthcare delivery in both public hospitals such as La Paz University Hospital and private clinics across Madrid.</w:t>
      </w:r>
    </w:p>
    <w:p>
      <w:pPr>
        <w:pStyle w:val="BodyText"/>
      </w:pPr>
      <w:r>
        <w:t xml:space="preserve">The primary objective of this report is to outline a strategic framework for retaining current nursing staff and recruiting new talent. The data indicates that without immediate intervention, the aging population in</w:t>
      </w:r>
      <w:r>
        <w:t xml:space="preserve"> </w:t>
      </w:r>
      <w:r>
        <w:rPr>
          <w:bCs/>
          <w:b/>
        </w:rPr>
        <w:t xml:space="preserve">Spain Madrid</w:t>
      </w:r>
      <w:r>
        <w:t xml:space="preserve"> </w:t>
      </w:r>
      <w:r>
        <w:t xml:space="preserve">will overwhelm existing capacities. This document serves as a foundational guide for policymakers, hospital administrators, and educational institutions dedicated to sustaining high-quality nursing care.</w:t>
      </w:r>
    </w:p>
    <w:bookmarkEnd w:id="20"/>
    <w:bookmarkStart w:id="21" w:name="X2fd531acdc03db65e19c0b06acabb2459cf5e9a"/>
    <w:p>
      <w:pPr>
        <w:pStyle w:val="Heading2"/>
      </w:pPr>
      <w:r>
        <w:t xml:space="preserve">2. Introduction and Context: The Nursing Landscape in Spain Madrid</w:t>
      </w:r>
    </w:p>
    <w:p>
      <w:pPr>
        <w:pStyle w:val="FirstParagraph"/>
      </w:pPr>
      <w:r>
        <w:t xml:space="preserve">Madrid represents a unique case study within the Spanish healthcare system. With over 6.7 million inhabitants in its autonomous community, the density of healthcare demands is exceptionally high compared to rural regions of Spain. The concept of the</w:t>
      </w:r>
      <w:r>
        <w:t xml:space="preserve"> </w:t>
      </w:r>
      <w:r>
        <w:rPr>
          <w:bCs/>
          <w:b/>
        </w:rPr>
        <w:t xml:space="preserve">Nurse</w:t>
      </w:r>
      <w:r>
        <w:t xml:space="preserve"> </w:t>
      </w:r>
      <w:r>
        <w:t xml:space="preserve">has evolved significantly in recent years, shifting from a purely supportive role to one of autonomous clinical decision-making and chronic disease management.</w:t>
      </w:r>
    </w:p>
    <w:p>
      <w:pPr>
        <w:pStyle w:val="BodyText"/>
      </w:pPr>
      <w:r>
        <w:t xml:space="preserve">In</w:t>
      </w:r>
      <w:r>
        <w:t xml:space="preserve"> </w:t>
      </w:r>
      <w:r>
        <w:rPr>
          <w:bCs/>
          <w:b/>
        </w:rPr>
        <w:t xml:space="preserve">Spain Madrid</w:t>
      </w:r>
      <w:r>
        <w:t xml:space="preserve">, nursing services are primarily delivered through the Sistema Nacional de Salud (National Health System) managed by the Servicio Madrileño de Salud (SERS). However, private healthcare providers also play a crucial role. Understanding this dual ecosystem is vital for any Project Report concerning medical staffing. The cultural expectation in Madrid for high-quality, rapid-access care places immense pressure on</w:t>
      </w:r>
      <w:r>
        <w:t xml:space="preserve"> </w:t>
      </w:r>
      <w:r>
        <w:rPr>
          <w:bCs/>
          <w:b/>
        </w:rPr>
        <w:t xml:space="preserve">Nurses</w:t>
      </w:r>
      <w:r>
        <w:t xml:space="preserve"> </w:t>
      </w:r>
      <w:r>
        <w:t xml:space="preserve">to perform efficiently while maintaining compassionate patient interactions.</w:t>
      </w:r>
    </w:p>
    <w:bookmarkEnd w:id="21"/>
    <w:bookmarkStart w:id="25" w:name="X8677d66ff7d9a398f2224b90f964aa368b24ef7"/>
    <w:p>
      <w:pPr>
        <w:pStyle w:val="Heading2"/>
      </w:pPr>
      <w:r>
        <w:t xml:space="preserve">3. Current Challenges Facing the Nursing Workforce</w:t>
      </w:r>
    </w:p>
    <w:p>
      <w:pPr>
        <w:pStyle w:val="FirstParagraph"/>
      </w:pPr>
      <w:r>
        <w:t xml:space="preserve">The analysis of data from various health departments reveals several critical issues affecting</w:t>
      </w:r>
      <w:r>
        <w:t xml:space="preserve"> </w:t>
      </w:r>
      <w:r>
        <w:rPr>
          <w:bCs/>
          <w:b/>
        </w:rPr>
        <w:t xml:space="preserve">Nurses</w:t>
      </w:r>
      <w:r>
        <w:t xml:space="preserve"> </w:t>
      </w:r>
      <w:r>
        <w:t xml:space="preserve">in the region:</w:t>
      </w:r>
    </w:p>
    <w:bookmarkStart w:id="22" w:name="staffing-shortages-and-ratio-imbalances"/>
    <w:p>
      <w:pPr>
        <w:pStyle w:val="Heading3"/>
      </w:pPr>
      <w:r>
        <w:t xml:space="preserve">3.1 Staffing Shortages and Ratio Imbalances</w:t>
      </w:r>
    </w:p>
    <w:p>
      <w:pPr>
        <w:pStyle w:val="FirstParagraph"/>
      </w:pPr>
      <w:r>
        <w:t xml:space="preserve">A significant gap exists between the number of patients assigned to a single</w:t>
      </w:r>
      <w:r>
        <w:t xml:space="preserve"> </w:t>
      </w:r>
      <w:r>
        <w:rPr>
          <w:bCs/>
          <w:b/>
        </w:rPr>
        <w:t xml:space="preserve">Nurse</w:t>
      </w:r>
      <w:r>
        <w:t xml:space="preserve"> </w:t>
      </w:r>
      <w:r>
        <w:t xml:space="preserve">and international best practices. In emergency rooms and intensive care units across Madrid, nurse-to-patient ratios often exceed recommended limits due to budget constraints and recruitment difficulties. This imbalance contributes directly to increased burnout rates among</w:t>
      </w:r>
      <w:r>
        <w:t xml:space="preserve"> </w:t>
      </w:r>
      <w:r>
        <w:rPr>
          <w:bCs/>
          <w:b/>
        </w:rPr>
        <w:t xml:space="preserve">Nurses</w:t>
      </w:r>
      <w:r>
        <w:t xml:space="preserve">.</w:t>
      </w:r>
    </w:p>
    <w:bookmarkEnd w:id="22"/>
    <w:bookmarkStart w:id="23" w:name="professional-burnout-and-retention"/>
    <w:p>
      <w:pPr>
        <w:pStyle w:val="Heading3"/>
      </w:pPr>
      <w:r>
        <w:t xml:space="preserve">3.2 Professional Burnout and Retention</w:t>
      </w:r>
    </w:p>
    <w:p>
      <w:pPr>
        <w:pStyle w:val="FirstParagraph"/>
      </w:pPr>
      <w:r>
        <w:t xml:space="preserve">The post-pandemic era has exacerbated mental health challenges among healthcare workers. In</w:t>
      </w:r>
      <w:r>
        <w:t xml:space="preserve"> </w:t>
      </w:r>
      <w:r>
        <w:rPr>
          <w:bCs/>
          <w:b/>
        </w:rPr>
        <w:t xml:space="preserve">Spain Madrid</w:t>
      </w:r>
      <w:r>
        <w:t xml:space="preserve">, surveys indicate that nearly 40% of considering leaving the profession or emigrating to Northern European countries where work-life balance is perceived to be better. Addressing this exodus is a central theme of this Project Report.</w:t>
      </w:r>
    </w:p>
    <w:bookmarkEnd w:id="23"/>
    <w:bookmarkStart w:id="24" w:name="regulatory-and-certification-hurdles"/>
    <w:p>
      <w:pPr>
        <w:pStyle w:val="Heading3"/>
      </w:pPr>
      <w:r>
        <w:t xml:space="preserve">3.3 Regulatory and Certification Hurdles</w:t>
      </w:r>
    </w:p>
    <w:p>
      <w:pPr>
        <w:pStyle w:val="FirstParagraph"/>
      </w:pPr>
      <w:r>
        <w:t xml:space="preserve">For international</w:t>
      </w:r>
      <w:r>
        <w:t xml:space="preserve"> </w:t>
      </w:r>
      <w:r>
        <w:rPr>
          <w:bCs/>
          <w:b/>
        </w:rPr>
        <w:t xml:space="preserve">Nurses</w:t>
      </w:r>
      <w:r>
        <w:t xml:space="preserve"> </w:t>
      </w:r>
      <w:r>
        <w:t xml:space="preserve">wishing to practice in Madrid, the process of homologating foreign degrees can be bureaucratic and time-consuming. While reforms have been made, delays in recognizing qualifications from non-EU countries create bottlenecks that prevent hospitals from filling vacant positions quickly.</w:t>
      </w:r>
    </w:p>
    <w:bookmarkEnd w:id="24"/>
    <w:bookmarkEnd w:id="25"/>
    <w:bookmarkStart w:id="26" w:name="X5e4a71f514fee929560020bfdaa3481765e6857"/>
    <w:p>
      <w:pPr>
        <w:pStyle w:val="Heading2"/>
      </w:pPr>
      <w:r>
        <w:t xml:space="preserve">4. Strategic Recommendations for Improvement</w:t>
      </w:r>
    </w:p>
    <w:p>
      <w:pPr>
        <w:pStyle w:val="FirstParagraph"/>
      </w:pPr>
      <w:r>
        <w:t xml:space="preserve">To address the identified issues, this Project Report proposes a multi-faceted strategy tailored to the specific needs of Madrid:</w:t>
      </w:r>
    </w:p>
    <w:p>
      <w:pPr>
        <w:numPr>
          <w:ilvl w:val="0"/>
          <w:numId w:val="1001"/>
        </w:numPr>
        <w:pStyle w:val="Compact"/>
      </w:pPr>
      <w:r>
        <w:rPr>
          <w:bCs/>
          <w:b/>
        </w:rPr>
        <w:t xml:space="preserve">Incentivized Retention Programs:</w:t>
      </w:r>
      <w:r>
        <w:t xml:space="preserve">Nurses. This includes specialized training in geriatric care, oncology, and emergency medicine.</w:t>
      </w:r>
    </w:p>
    <w:p>
      <w:pPr>
        <w:numPr>
          <w:ilvl w:val="0"/>
          <w:numId w:val="1001"/>
        </w:numPr>
        <w:pStyle w:val="Compact"/>
      </w:pPr>
      <w:r>
        <w:rPr>
          <w:bCs/>
          <w:b/>
        </w:rPr>
        <w:t xml:space="preserve">Improved Working Conditions:</w:t>
      </w:r>
      <w:r>
        <w:t xml:space="preserve">Hospitals must enforce strict limits on overtime hours. Creating supportive environments where</w:t>
      </w:r>
      <w:r>
        <w:t xml:space="preserve"> </w:t>
      </w:r>
      <w:r>
        <w:rPr>
          <w:bCs/>
          <w:b/>
        </w:rPr>
        <w:t xml:space="preserve">Nurses</w:t>
      </w:r>
      <w:r>
        <w:t xml:space="preserve"> </w:t>
      </w:r>
      <w:r>
        <w:t xml:space="preserve">have access to psychological support and debriefing sessions can significantly reduce turnover rates.</w:t>
      </w:r>
    </w:p>
    <w:p>
      <w:pPr>
        <w:numPr>
          <w:ilvl w:val="0"/>
          <w:numId w:val="1001"/>
        </w:numPr>
        <w:pStyle w:val="Compact"/>
      </w:pPr>
      <w:r>
        <w:t xml:space="preserve">Digital Transformation Support:</w:t>
      </w:r>
    </w:p>
    <w:p>
      <w:pPr>
        <w:numPr>
          <w:ilvl w:val="0"/>
          <w:numId w:val="1000"/>
        </w:numPr>
        <w:pStyle w:val="Compact"/>
      </w:pPr>
      <w:r>
        <w:t xml:space="preserve">Incorporating advanced digital health tools in Madrid hospitals will reduce administrative burdens on</w:t>
      </w:r>
      <w:r>
        <w:t xml:space="preserve"> </w:t>
      </w:r>
      <w:r>
        <w:rPr>
          <w:bCs/>
          <w:b/>
        </w:rPr>
        <w:t xml:space="preserve">Nurses</w:t>
      </w:r>
      <w:r>
        <w:t xml:space="preserve">. Automation of routine documentation allows medical staff to focus more on direct patient care.</w:t>
      </w:r>
    </w:p>
    <w:bookmarkEnd w:id="26"/>
    <w:bookmarkStart w:id="27" w:name="X94f2a0b128f1367c97213bfb517948f5500cfef"/>
    <w:p>
      <w:pPr>
        <w:pStyle w:val="Heading2"/>
      </w:pPr>
      <w:r>
        <w:t xml:space="preserve">5. Implementation Plan for Madrid-Based Healthcare Entities</w:t>
      </w:r>
    </w:p>
    <w:p>
      <w:pPr>
        <w:pStyle w:val="FirstParagraph"/>
      </w:pPr>
      <w:r>
        <w:t xml:space="preserve">The execution of these recommendations requires coordinated effort. Below is a phased approach recommended by this Project Report:</w:t>
      </w:r>
    </w:p>
    <w:p>
      <w:pPr>
        <w:pStyle w:val="BodyText"/>
      </w:pPr>
      <w:r>
        <w:br/>
      </w:r>
      <w:r>
        <w:t xml:space="preserve">,</w:t>
      </w:r>
    </w:p>
    <w:p>
      <w:pPr>
        <w:pStyle w:val="BodyText"/>
      </w:pPr>
      <w:r>
        <w:t xml:space="preserve">Phase</w:t>
      </w:r>
    </w:p>
    <w:p>
      <w:pPr>
        <w:pStyle w:val="BodyText"/>
      </w:pPr>
      <w:r>
        <w:t xml:space="preserve">Action Item</w:t>
      </w:r>
    </w:p>
    <w:p>
      <w:pPr>
        <w:pStyle w:val="BodyText"/>
      </w:pPr>
      <w:r>
        <w:t xml:space="preserve">Target Outcome</w:t>
      </w:r>
    </w:p>
    <w:p>
      <w:pPr>
        <w:pStyle w:val="BodyText"/>
      </w:pPr>
      <w:r>
        <w:t xml:space="preserve">&lt; tr &gt;&lt; td &gt; Phase 1 (0-6 Months)</w:t>
      </w:r>
    </w:p>
    <w:p>
      <w:pPr>
        <w:pStyle w:val="BodyText"/>
      </w:pPr>
      <w:r>
        <w:t xml:space="preserve">Audit current nurse-patient ratios in major Madrid hospitals.</w:t>
      </w:r>
    </w:p>
    <w:p>
      <w:pPr>
        <w:pStyle w:val="BodyText"/>
      </w:pPr>
      <w:r>
        <w:t xml:space="preserve">&lt; td &gt; Identify critical shortage areas.</w:t>
      </w:r>
    </w:p>
    <w:p>
      <w:pPr>
        <w:pStyle w:val="BodyText"/>
      </w:pPr>
      <w:r>
        <w:t xml:space="preserve">&lt; th = "Phase" &lt; t d ="2 (6-12 Months)"&lt; td&gt;Launch recruitment campaigns targeting EU and Latin American Nurses.</w:t>
      </w:r>
    </w:p>
    <w:p>
      <w:pPr>
        <w:pStyle w:val="BodyText"/>
      </w:pPr>
      <w:r>
        <w:t xml:space="preserve">Increase workforce by 15% in ICUs and ERs</w:t>
      </w:r>
    </w:p>
    <w:p>
      <w:pPr>
        <w:pStyle w:val="BodyText"/>
      </w:pPr>
      <w:r>
        <w:t xml:space="preserve">Phase 3 (1-3 Years)</w:t>
      </w:r>
    </w:p>
    <w:p>
      <w:pPr>
        <w:pStyle w:val="BodyText"/>
      </w:pPr>
      <w:r>
        <w:t xml:space="preserve">Implement digital workflow systems to reduce administrative tasks for Nurses.</w:t>
      </w:r>
    </w:p>
    <w:p>
      <w:pPr>
        <w:pStyle w:val="BodyText"/>
      </w:pPr>
      <w:r>
        <w:t xml:space="preserve">&lt; td &gt; Reduce overtime hours by 20%.&lt; /t d &gt;&lt; tr &gt; &lt; th ="Phase" &lt; td&gt;Evaluate long-term impact on patient satisfaction and nurse retention.</w:t>
      </w:r>
    </w:p>
    <w:p>
      <w:pPr>
        <w:pStyle w:val="BodyText"/>
      </w:pPr>
      <w:r>
        <w:t xml:space="preserve">Sustainable workforce model</w:t>
      </w:r>
    </w:p>
    <w:bookmarkEnd w:id="27"/>
    <w:bookmarkStart w:id="28" w:name="X6f95f52e2dffc157af5ba069e6f07fe8e6ed361"/>
    <w:p>
      <w:pPr>
        <w:pStyle w:val="Heading2"/>
      </w:pPr>
      <w:r>
        <w:t xml:space="preserve">6. Financial Implications and Resource Allocation</w:t>
      </w:r>
    </w:p>
    <w:p>
      <w:pPr>
        <w:pStyle w:val="FirstParagraph"/>
      </w:pPr>
      <w:r>
        <w:t xml:space="preserve">The financial cost of inaction is far greater than the investment required to stabilize the nursing workforce. The Project Report estimates that replacing a single experienced nurse costs approximately €15,000 in recruitment and training fees alone, not including lost productivity. For</w:t>
      </w:r>
      <w:r>
        <w:t xml:space="preserve"> </w:t>
      </w:r>
      <w:r>
        <w:rPr>
          <w:bCs/>
          <w:b/>
        </w:rPr>
        <w:t xml:space="preserve">Spain Madrid</w:t>
      </w:r>
      <w:r>
        <w:t xml:space="preserve">, where hospital bed occupancy rates frequently exceed 85%, the economic burden of understaffing includes delayed surgeries and extended patient stays.</w:t>
      </w:r>
    </w:p>
    <w:p>
      <w:pPr>
        <w:pStyle w:val="BodyText"/>
      </w:pPr>
      <w:r>
        <w:t xml:space="preserve">Therefore, budget allocations within the Comunidad de Madrid must prioritize nursing salaries and professional development. Public-private partnerships could also be explored to subsidize training programs for aspiring</w:t>
      </w:r>
      <w:r>
        <w:t xml:space="preserve"> </w:t>
      </w:r>
      <w:r>
        <w:rPr>
          <w:bCs/>
          <w:b/>
        </w:rPr>
        <w:t xml:space="preserve">Nurses</w:t>
      </w:r>
      <w:r>
        <w:t xml:space="preserve">, ensuring a steady pipeline of qualified professionals entering the Madrid market.</w:t>
      </w:r>
    </w:p>
    <w:bookmarkEnd w:id="28"/>
    <w:bookmarkStart w:id="29" w:name="conclusion"/>
    <w:p>
      <w:pPr>
        <w:pStyle w:val="Heading2"/>
      </w:pPr>
      <w:r>
        <w:t xml:space="preserve">7. Conclusion</w:t>
      </w:r>
    </w:p>
    <w:p>
      <w:pPr>
        <w:pStyle w:val="FirstParagraph"/>
      </w:pPr>
      <w:r>
        <w:t xml:space="preserve">The success of healthcare delivery in</w:t>
      </w:r>
      <w:r>
        <w:t xml:space="preserve"> </w:t>
      </w:r>
      <w:r>
        <w:rPr>
          <w:bCs/>
          <w:b/>
        </w:rPr>
        <w:t xml:space="preserve">Spain Madrid</w:t>
      </w:r>
      <w:r>
        <w:t xml:space="preserve"> </w:t>
      </w:r>
      <w:r>
        <w:t xml:space="preserve">hinges on the stability, satisfaction, and professional growth of its nursing staff. This Project Report underscores that supporting</w:t>
      </w:r>
      <w:r>
        <w:t xml:space="preserve"> </w:t>
      </w:r>
      <w:r>
        <w:rPr>
          <w:bCs/>
          <w:b/>
        </w:rPr>
        <w:t xml:space="preserve">Nurses</w:t>
      </w:r>
      <w:r>
        <w:t xml:space="preserve"> </w:t>
      </w:r>
      <w:r>
        <w:t xml:space="preserve">is not merely an HR issue but a fundamental public health necessity.</w:t>
      </w:r>
    </w:p>
    <w:p>
      <w:pPr>
        <w:pStyle w:val="BodyText"/>
      </w:pPr>
      <w:r>
        <w:br/>
      </w:r>
    </w:p>
    <w:p>
      <w:pPr>
        <w:pStyle w:val="BodyText"/>
      </w:pPr>
      <w:r>
        <w:t xml:space="preserve">Madrid has the potential to serve as a model for efficient urban healthcare management in Europe if it addresses these workforce challenges head-on. By implementing the recommended strategies—ranging from improved working conditions to streamlined certification processes—the region can ensure that every resident has access to high-quality care provided by a motivated and well-supported nursing team.</w:t>
      </w:r>
    </w:p>
    <w:p>
      <w:pPr>
        <w:pStyle w:val="BodyText"/>
      </w:pPr>
      <w:r>
        <w:br/>
      </w:r>
    </w:p>
    <w:p>
      <w:pPr>
        <w:pStyle w:val="BodyText"/>
      </w:pPr>
      <w:r>
        <w:t xml:space="preserve">We urge stakeholders in the Madrid health sector to review these findings carefully and integrate them into their annual operational plans. The future of healthcare in Spain depends on its ability to value, protect, and empower its most essential asset: the Nurse.</w:t>
      </w:r>
    </w:p>
    <w:p>
      <w:r>
        <w:pict>
          <v:rect style="width:0;height:1.5pt" o:hralign="center" o:hrstd="t" o:hr="t"/>
        </w:pict>
      </w:r>
    </w:p>
    <w:p>
      <w:pPr>
        <w:pStyle w:val="FirstParagraph"/>
      </w:pPr>
      <w:r>
        <w:t xml:space="preserve">© 2023 Strategic Healthcare Planning Unit. All rights reserved.</w:t>
      </w:r>
      <w:r>
        <w:br/>
      </w:r>
      <w:r>
        <w:t xml:space="preserve">This document is prepared for internal use within the Comunidad de Madrid health administration.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Workforce Strategic Assessment in Madrid, Spain</dc:title>
  <dc:creator/>
  <dc:language>en</dc:language>
  <cp:keywords/>
  <dcterms:created xsi:type="dcterms:W3CDTF">2026-07-29T11:14:59Z</dcterms:created>
  <dcterms:modified xsi:type="dcterms:W3CDTF">2026-07-29T11:14:59Z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