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Nursing</w:t>
      </w:r>
      <w:r>
        <w:t xml:space="preserve"> </w:t>
      </w:r>
      <w:r>
        <w:t xml:space="preserve">Integration</w:t>
      </w:r>
      <w:r>
        <w:t xml:space="preserve"> </w:t>
      </w:r>
      <w:r>
        <w:t xml:space="preserve">in</w:t>
      </w:r>
      <w:r>
        <w:t xml:space="preserve"> </w:t>
      </w:r>
      <w:r>
        <w:t xml:space="preserve">Turkey</w:t>
      </w:r>
      <w:r>
        <w:t xml:space="preserve"> </w:t>
      </w:r>
      <w:r>
        <w:t xml:space="preserve">Istanbul</w:t>
      </w:r>
    </w:p>
    <w:bookmarkStart w:id="32" w:name="Xe6d1a9ba71d35ba727d747654b15fd79d51168b"/>
    <w:p>
      <w:pPr>
        <w:pStyle w:val="Heading1"/>
      </w:pPr>
      <w:r>
        <w:t xml:space="preserve">Project Report: Strategic Nursing Integration in Turkey Istanbul</w:t>
      </w:r>
    </w:p>
    <w:bookmarkStart w:id="20" w:name="executive-summary"/>
    <w:p>
      <w:pPr>
        <w:pStyle w:val="Heading2"/>
      </w:pPr>
      <w:r>
        <w:t xml:space="preserve">Executive Summary</w:t>
      </w:r>
    </w:p>
    <w:p>
      <w:pPr>
        <w:pStyle w:val="FirstParagraph"/>
      </w:pPr>
      <w:r>
        <w:t xml:space="preserve">This Project Report outlines the comprehensive framework for establishing a high-standard nursing service model within the metropolitan context of Turkey Istanbul. As the healthcare sector in Turkey continues to expand, specifically within its largest economic hub, Istanbul, there is a critical need to optimize the role of the Nurse in delivering patient-centric care. This document details our strategic initiative to enhance nursing standards, address local staffing challenges, and align with international quality benchmarks while respecting local cultural nuances.</w:t>
      </w:r>
    </w:p>
    <w:bookmarkEnd w:id="20"/>
    <w:bookmarkStart w:id="21" w:name="project-background-and-context"/>
    <w:p>
      <w:pPr>
        <w:pStyle w:val="Heading2"/>
      </w:pPr>
      <w:r>
        <w:t xml:space="preserve">1. Project Background and Context</w:t>
      </w:r>
    </w:p>
    <w:p>
      <w:pPr>
        <w:pStyle w:val="FirstParagraph"/>
      </w:pPr>
      <w:r>
        <w:rPr>
          <w:bCs/>
          <w:b/>
        </w:rPr>
        <w:t xml:space="preserve">Turkey Istanbul</w:t>
      </w:r>
      <w:r>
        <w:t xml:space="preserve">, as a bridge between Europe and Asia, serves as a unique testing ground for modern healthcare innovations. The city hosts over fifteen million residents alongside millions of tourists annually, creating a dynamic and diverse patient demographic. However, the rapid urbanization and population density in</w:t>
      </w:r>
      <w:r>
        <w:t xml:space="preserve"> </w:t>
      </w:r>
      <w:r>
        <w:rPr>
          <w:bCs/>
          <w:b/>
        </w:rPr>
        <w:t xml:space="preserve">Turkey Istanbul</w:t>
      </w:r>
      <w:r>
        <w:t xml:space="preserve"> </w:t>
      </w:r>
      <w:r>
        <w:t xml:space="preserve">have placed significant strain on existing medical infrastructure.</w:t>
      </w:r>
    </w:p>
    <w:p>
      <w:pPr>
        <w:pStyle w:val="BodyText"/>
      </w:pPr>
      <w:r>
        <w:t xml:space="preserve">The primary objective of this project is to redefine the operational scope of the</w:t>
      </w:r>
      <w:r>
        <w:t xml:space="preserve"> </w:t>
      </w:r>
      <w:r>
        <w:rPr>
          <w:bCs/>
          <w:b/>
        </w:rPr>
        <w:t xml:space="preserve">Nurse</w:t>
      </w:r>
      <w:r>
        <w:t xml:space="preserve">. Historically, nursing roles were viewed through a strictly task-oriented lens. However, contemporary healthcare demands a holistic approach where the</w:t>
      </w:r>
      <w:r>
        <w:t xml:space="preserve"> </w:t>
      </w:r>
      <w:r>
        <w:rPr>
          <w:bCs/>
          <w:b/>
        </w:rPr>
        <w:t xml:space="preserve">Nurse</w:t>
      </w:r>
      <w:r>
        <w:t xml:space="preserve"> </w:t>
      </w:r>
      <w:r>
        <w:t xml:space="preserve">acts as a primary caregiver, health educator, and coordinator of care. This project seeks to bridge the gap between theoretical medical education provided in Turkish universities and the practical demands faced by nurses in busy Istanbul hospitals.</w:t>
      </w:r>
    </w:p>
    <w:bookmarkEnd w:id="21"/>
    <w:bookmarkStart w:id="22" w:name="objectives"/>
    <w:p>
      <w:pPr>
        <w:pStyle w:val="Heading2"/>
      </w:pPr>
      <w:r>
        <w:t xml:space="preserve">2. Objectives</w:t>
      </w:r>
    </w:p>
    <w:p>
      <w:pPr>
        <w:numPr>
          <w:ilvl w:val="0"/>
          <w:numId w:val="1001"/>
        </w:numPr>
        <w:pStyle w:val="Compact"/>
      </w:pPr>
      <w:r>
        <w:rPr>
          <w:bCs/>
          <w:b/>
        </w:rPr>
        <w:t xml:space="preserve">To Standardize Care Protocols:</w:t>
      </w:r>
      <w:r>
        <w:t xml:space="preserve">Turkey Istanbul, ensuring that every patient receives consistent quality care regardless of the specific clinic.</w:t>
      </w:r>
    </w:p>
    <w:p>
      <w:pPr>
        <w:numPr>
          <w:ilvl w:val="0"/>
          <w:numId w:val="1001"/>
        </w:numPr>
        <w:pStyle w:val="Compact"/>
      </w:pPr>
      <w:r>
        <w:rPr>
          <w:bCs/>
          <w:b/>
        </w:rPr>
        <w:t xml:space="preserve">To Enhance Professional Development:</w:t>
      </w:r>
      <w:r>
        <w:t xml:space="preserve"> </w:t>
      </w:r>
      <w:r>
        <w:t xml:space="preserve">Implement continuous training modules specifically designed for the</w:t>
      </w:r>
    </w:p>
    <w:p>
      <w:pPr>
        <w:numPr>
          <w:ilvl w:val="0"/>
          <w:numId w:val="1000"/>
        </w:numPr>
        <w:pStyle w:val="Compact"/>
      </w:pPr>
      <w:r>
        <w:t xml:space="preserve">Nurse, focusing on advanced clinical skills, emergency response, and digital health literacy.</w:t>
      </w:r>
    </w:p>
    <w:p>
      <w:pPr>
        <w:numPr>
          <w:ilvl w:val="0"/>
          <w:numId w:val="1001"/>
        </w:numPr>
        <w:pStyle w:val="Compact"/>
      </w:pPr>
      <w:r>
        <w:t xml:space="preserve">To Improve Patient Outcomes: Leverage the critical role of the Nurse to reduce hospital readmission rates and improve patient satisfaction scores within</w:t>
      </w:r>
      <w:r>
        <w:t xml:space="preserve"> </w:t>
      </w:r>
      <w:r>
        <w:rPr>
          <w:bCs/>
          <w:b/>
        </w:rPr>
        <w:t xml:space="preserve">Turkey Istanbul</w:t>
      </w:r>
      <w:r>
        <w:t xml:space="preserve">.</w:t>
      </w:r>
    </w:p>
    <w:bookmarkEnd w:id="22"/>
    <w:bookmarkStart w:id="26" w:name="X87e0d3973270d6541a133e7088992e55a92594f"/>
    <w:p>
      <w:pPr>
        <w:pStyle w:val="Heading2"/>
      </w:pPr>
      <w:r>
        <w:t xml:space="preserve">3. Implementation Strategy in Turkey Istanbul</w:t>
      </w:r>
    </w:p>
    <w:bookmarkStart w:id="23" w:name="a.-recruitment-and-retention-frameworks"/>
    <w:p>
      <w:pPr>
        <w:pStyle w:val="Heading3"/>
      </w:pPr>
      <w:r>
        <w:t xml:space="preserve">A. Recruitment and Retention Frameworks</w:t>
      </w:r>
    </w:p>
    <w:p>
      <w:pPr>
        <w:pStyle w:val="FirstParagraph"/>
      </w:pPr>
      <w:r>
        <w:t xml:space="preserve">Istanbul's healthcare market is highly competitive, leading to frequent turnover among nursing staff. Our project introduces a robust retention strategy that recognizes the dedication of the Nurse working in high-pressure environments such as Şişli or Bakırköy districts. This includes competitive compensation packages based on local economic realities in Turkey, alongside mental health support systems to prevent burnout.</w:t>
      </w:r>
    </w:p>
    <w:bookmarkEnd w:id="23"/>
    <w:bookmarkStart w:id="24" w:name="b.-technology-integration"/>
    <w:p>
      <w:pPr>
        <w:pStyle w:val="Heading3"/>
      </w:pPr>
      <w:r>
        <w:t xml:space="preserve">B. Technology Integration</w:t>
      </w:r>
    </w:p>
    <w:p>
      <w:pPr>
        <w:pStyle w:val="FirstParagraph"/>
      </w:pPr>
      <w:r>
        <w:t xml:space="preserve">The modern Nurse must be proficient in electronic health records (EHR) and telemedicine platforms. In the context of Istanbul, where traffic congestion can hinder physical patient transport for follow-ups, tele-nursing initiatives are crucial. This project will deploy digital tools that allow the Nurse to monitor chronic disease patients remotely from their homes across</w:t>
      </w:r>
      <w:r>
        <w:t xml:space="preserve"> </w:t>
      </w:r>
      <w:r>
        <w:rPr>
          <w:bCs/>
          <w:b/>
        </w:rPr>
        <w:t xml:space="preserve">Turkey Istanbul</w:t>
      </w:r>
      <w:r>
        <w:t xml:space="preserve">, thereby reducing hospital overcrowding.</w:t>
      </w:r>
    </w:p>
    <w:bookmarkEnd w:id="24"/>
    <w:bookmarkStart w:id="25" w:name="c.-cultural-competence-training"/>
    <w:p>
      <w:pPr>
        <w:pStyle w:val="Heading3"/>
      </w:pPr>
      <w:r>
        <w:t xml:space="preserve">C. Cultural Competence Training</w:t>
      </w:r>
    </w:p>
    <w:p>
      <w:pPr>
        <w:pStyle w:val="FirstParagraph"/>
      </w:pPr>
      <w:r>
        <w:t xml:space="preserve">Turkey Istanbul is a cosmopolitan city with diverse cultural backgrounds. The Nurse must be equipped to handle patients from various ethnic and social backgrounds, including international tourists and expatriates. This project includes modules on cross-cultural communication, ensuring that the Nurse can provide empathetic care that respects local Turkish customs while accommodating international standards.</w:t>
      </w:r>
    </w:p>
    <w:bookmarkEnd w:id="25"/>
    <w:bookmarkEnd w:id="26"/>
    <w:bookmarkStart w:id="27" w:name="challenges-and-risk-management"/>
    <w:p>
      <w:pPr>
        <w:pStyle w:val="Heading2"/>
      </w:pPr>
      <w:r>
        <w:t xml:space="preserve">4. Challenges and Risk Management</w:t>
      </w:r>
    </w:p>
    <w:p>
      <w:pPr>
        <w:pStyle w:val="FirstParagraph"/>
      </w:pPr>
      <w:r>
        <w:rPr>
          <w:bCs/>
          <w:b/>
        </w:rPr>
        <w:t xml:space="preserve">Critical Challenge:</w:t>
      </w:r>
      <w:r>
        <w:t xml:space="preserve">The rapid pace of urban development in Istanbul sometimes outstrips the availability of specialized nursing staff. There is a risk that high demand may lead to compromised care quality if not managed properly.</w:t>
      </w:r>
      <w:r>
        <w:br/>
      </w:r>
      <w:r>
        <w:br/>
      </w:r>
    </w:p>
    <w:p>
      <w:pPr>
        <w:pStyle w:val="BodyText"/>
      </w:pPr>
      <w:r>
        <w:t xml:space="preserve">Mitigation Strategy:We are partnering with leading nursing faculties in Istanbul to create a pipeline of qualified graduates. Furthermore, we are implementing AI-assisted scheduling systems to optimize the shifts of the Nurse, ensuring adequate rest periods and optimal patient coverage.</w:t>
      </w:r>
    </w:p>
    <w:p>
      <w:pPr>
        <w:pStyle w:val="BodyText"/>
      </w:pPr>
      <w:r>
        <w:t xml:space="preserve">Another significant challenge is the regulatory landscape in Turkey. Compliance with Ministry of Health regulations requires constant adaptation by every Nurse in our network. We have established a legal and compliance committee dedicated to updating protocols instantly as new laws regarding patient rights and data privacy are enacted in</w:t>
      </w:r>
      <w:r>
        <w:t xml:space="preserve"> </w:t>
      </w:r>
      <w:r>
        <w:rPr>
          <w:bCs/>
          <w:b/>
        </w:rPr>
        <w:t xml:space="preserve">Turkey Istanbul</w:t>
      </w:r>
      <w:r>
        <w:t xml:space="preserve">.</w:t>
      </w:r>
    </w:p>
    <w:bookmarkEnd w:id="27"/>
    <w:bookmarkStart w:id="28" w:name="expected-outcomes-and-kpis"/>
    <w:p>
      <w:pPr>
        <w:pStyle w:val="Heading2"/>
      </w:pPr>
      <w:r>
        <w:t xml:space="preserve">5. Expected Outcomes and KPIs</w:t>
      </w:r>
    </w:p>
    <w:p>
      <w:pPr>
        <w:pStyle w:val="FirstParagraph"/>
      </w:pPr>
      <w:r>
        <w:t xml:space="preserve">The success of this project will be measured against several Key Performance Indicators (KPIs) focused on the effectiveness of the Nurse in delivering care within</w:t>
      </w:r>
      <w:r>
        <w:t xml:space="preserve"> </w:t>
      </w:r>
      <w:r>
        <w:rPr>
          <w:bCs/>
          <w:b/>
        </w:rPr>
        <w:t xml:space="preserve">Turkey Istanbul</w:t>
      </w:r>
      <w:r>
        <w:t xml:space="preserve">:</w:t>
      </w:r>
    </w:p>
    <w:p>
      <w:pPr>
        <w:numPr>
          <w:ilvl w:val="0"/>
          <w:numId w:val="1002"/>
        </w:numPr>
        <w:pStyle w:val="Compact"/>
      </w:pPr>
      <w:r>
        <w:t xml:space="preserve">Patient Satisfaction Score:Aim for a 15% increase in positive feedback regarding nursing care within the first year.</w:t>
      </w:r>
    </w:p>
    <w:p>
      <w:pPr>
        <w:numPr>
          <w:ilvl w:val="0"/>
          <w:numId w:val="1002"/>
        </w:numPr>
        <w:pStyle w:val="Compact"/>
      </w:pPr>
      <w:r>
        <w:t xml:space="preserve">Nurse Retention Rate:Maintain a staff retention rate above 85%, significantly higher than the regional average.</w:t>
      </w:r>
    </w:p>
    <w:p>
      <w:pPr>
        <w:numPr>
          <w:ilvl w:val="0"/>
          <w:numId w:val="1002"/>
        </w:numPr>
        <w:pStyle w:val="Compact"/>
      </w:pPr>
      <w:r>
        <w:t xml:space="preserve">Clinical Accuracy:Achieve a 98% compliance rate with standardized nursing protocols and infection control measures.</w:t>
      </w:r>
    </w:p>
    <w:bookmarkEnd w:id="28"/>
    <w:bookmarkStart w:id="29" w:name="budget-and-resource-allocation"/>
    <w:p>
      <w:pPr>
        <w:pStyle w:val="Heading2"/>
      </w:pPr>
      <w:r>
        <w:t xml:space="preserve">6. Budget and Resource Allocation</w:t>
      </w:r>
    </w:p>
    <w:p>
      <w:pPr>
        <w:pStyle w:val="FirstParagraph"/>
      </w:pPr>
      <w:r>
        <w:t xml:space="preserve">The financial framework for this project in</w:t>
      </w:r>
      <w:r>
        <w:t xml:space="preserve"> </w:t>
      </w:r>
      <w:r>
        <w:rPr>
          <w:bCs/>
          <w:b/>
        </w:rPr>
        <w:t xml:space="preserve">Turkey Istanbul</w:t>
      </w:r>
      <w:r>
        <w:t xml:space="preserve"> </w:t>
      </w:r>
      <w:r>
        <w:t xml:space="preserve">prioritizes investment in human capital. Approximately 60% of the budget is allocated to salary enhancements, continuous education programs, and welfare benefits for the Nurse. The remaining 40% is dedicated to technological infrastructure, including hospital-wide Wi-Fi upgrades necessary for mobile nursing devices and software licensing.</w:t>
      </w:r>
    </w:p>
    <w:bookmarkEnd w:id="29"/>
    <w:bookmarkStart w:id="30" w:name="conclusion"/>
    <w:p>
      <w:pPr>
        <w:pStyle w:val="Heading2"/>
      </w:pPr>
      <w:r>
        <w:t xml:space="preserve">7. Conclusion</w:t>
      </w:r>
    </w:p>
    <w:p>
      <w:pPr>
        <w:pStyle w:val="FirstParagraph"/>
      </w:pPr>
      <w:r>
        <w:t xml:space="preserve">This Project Report underscores the vital importance of empowering the Nurse within the healthcare ecosystem of</w:t>
      </w:r>
      <w:r>
        <w:t xml:space="preserve"> </w:t>
      </w:r>
      <w:r>
        <w:rPr>
          <w:bCs/>
          <w:b/>
        </w:rPr>
        <w:t xml:space="preserve">Turkey Istanbul</w:t>
      </w:r>
      <w:r>
        <w:t xml:space="preserve">. By addressing local challenges through strategic planning, technological adoption, and cultural sensitivity, we can transform nursing services from a support function into a pillar of clinical excellence.</w:t>
      </w:r>
    </w:p>
    <w:p>
      <w:pPr>
        <w:pStyle w:val="BodyText"/>
      </w:pPr>
      <w:r>
        <w:t xml:space="preserve">The integration of these strategies will not only improve health outcomes for residents but also enhance Istanbul's reputation as a hub for medical tourism in Turkey. The sustainable success of healthcare in</w:t>
      </w:r>
      <w:r>
        <w:t xml:space="preserve"> </w:t>
      </w:r>
      <w:r>
        <w:rPr>
          <w:bCs/>
          <w:b/>
        </w:rPr>
        <w:t xml:space="preserve">Turkey Istanbul</w:t>
      </w:r>
      <w:r>
        <w:t xml:space="preserve"> </w:t>
      </w:r>
      <w:r>
        <w:t xml:space="preserve">depends on valuing, supporting, and professionally developing the Nurse. This report serves as the roadmap for achieving that vision, ensuring that every patient receives dignified and efficient care.</w:t>
      </w:r>
    </w:p>
    <w:p>
      <w:pPr>
        <w:pStyle w:val="BodyText"/>
      </w:pPr>
      <w:r>
        <w:t xml:space="preserve">In conclusion, the proposed initiatives mark a significant step forward. We are committed to executing this plan with precision and dedication to ensure that the role of the Nurse is elevated, meeting both international standards and local needs in Istanbul.</w:t>
      </w:r>
    </w:p>
    <w:bookmarkEnd w:id="30"/>
    <w:bookmarkStart w:id="31" w:name="recommendations"/>
    <w:p>
      <w:pPr>
        <w:pStyle w:val="Heading2"/>
      </w:pPr>
      <w:r>
        <w:t xml:space="preserve">8. Recommendations</w:t>
      </w:r>
    </w:p>
    <w:p>
      <w:pPr>
        <w:numPr>
          <w:ilvl w:val="0"/>
          <w:numId w:val="1003"/>
        </w:numPr>
        <w:pStyle w:val="Compact"/>
      </w:pPr>
      <w:r>
        <w:t xml:space="preserve">Maintain ongoing dialogue with nursing unions in Istanbul to ensure staff voices are heard.</w:t>
      </w:r>
    </w:p>
    <w:p>
      <w:pPr>
        <w:numPr>
          <w:ilvl w:val="0"/>
          <w:numId w:val="1003"/>
        </w:numPr>
        <w:pStyle w:val="Compact"/>
      </w:pPr>
      <w:r>
        <w:t xml:space="preserve">Pursue international accreditation (such as JCI) for partner hospitals to validate the quality of care provided by the Nurse.</w:t>
      </w:r>
    </w:p>
    <w:p>
      <w:pPr>
        <w:numPr>
          <w:ilvl w:val="0"/>
          <w:numId w:val="1003"/>
        </w:numPr>
        <w:pStyle w:val="Compact"/>
      </w:pPr>
      <w:r>
        <w:t xml:space="preserve">Expand tele-nursing services to suburban areas of Turkey Istanbul to promote healthcare equity.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Nursing Integration in Turkey Istanbul</dc:title>
  <dc:creator/>
  <dc:language>en</dc:language>
  <cp:keywords/>
  <dcterms:created xsi:type="dcterms:W3CDTF">2026-07-29T16:54:23Z</dcterms:created>
  <dcterms:modified xsi:type="dcterms:W3CDTF">2026-07-29T16:54:23Z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