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Nursing</w:t>
      </w:r>
      <w:r>
        <w:t xml:space="preserve"> </w:t>
      </w:r>
      <w:r>
        <w:t xml:space="preserve">Provision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213a781b845105499104600446ec51c8a80a40"/>
    <w:p>
      <w:pPr>
        <w:pStyle w:val="Heading1"/>
      </w:pPr>
      <w:r>
        <w:t xml:space="preserve">Project Report: Strategic Analysis of Nursing Provision 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NHS Trust Board and Regional Health Authorities</w:t>
      </w:r>
      <w:r>
        <w:br/>
      </w:r>
    </w:p>
    <w:p>
      <w:pPr>
        <w:pStyle w:val="BodyText"/>
      </w:pPr>
      <w:r>
        <w:t xml:space="preserve">From: Strategic Planning Department</w:t>
      </w:r>
      <w:r>
        <w:br/>
      </w:r>
    </w:p>
    <w:p>
      <w:pPr>
        <w:pStyle w:val="BodyText"/>
      </w:pPr>
      <w:r>
        <w:t xml:space="preserve">Subject: Comprehensive Evaluation of Nurse Workforce Dynamics in United Kingdom London</w:t>
      </w:r>
    </w:p>
    <w:p>
      <w:pPr>
        <w:pStyle w:val="BodyText"/>
      </w:pPr>
      <w:r>
        <w:t xml:space="preserve">Nurse workforce dynamics document provides a critical analysis of the current operational landscape for nursing professionals within the bustling metropolitan context of</w:t>
      </w:r>
      <w:r>
        <w:t xml:space="preserve"> </w:t>
      </w:r>
      <w:r>
        <w:rPr>
          <w:bCs/>
          <w:b/>
        </w:rPr>
        <w:t xml:space="preserve">United Kingdom London</w:t>
      </w:r>
      <w:r>
        <w:t xml:space="preserve">. As one of the most diverse and densely populated regions in the world, London presents unique challenges and opportunities for healthcare delivery. This report examines staffing levels, retention strategies, professional development pathways, and patient care outcomes. The primary objective is to ensure that every</w:t>
      </w:r>
      <w:r>
        <w:t xml:space="preserve"> </w:t>
      </w:r>
      <w:r>
        <w:rPr>
          <w:iCs/>
          <w:i/>
        </w:rPr>
        <w:t xml:space="preserve">Nurse</w:t>
      </w:r>
      <w:r>
        <w:t xml:space="preserve"> </w:t>
      </w:r>
      <w:r>
        <w:t xml:space="preserve">in</w:t>
      </w:r>
      <w:r>
        <w:t xml:space="preserve"> </w:t>
      </w:r>
      <w:r>
        <w:rPr>
          <w:bCs/>
          <w:b/>
        </w:rPr>
        <w:t xml:space="preserve">United Kingdom London</w:t>
      </w:r>
      <w:r>
        <w:t xml:space="preserve"> </w:t>
      </w:r>
      <w:r>
        <w:t xml:space="preserve">has the support necessary to deliver high-quality care while maintaining their own well-being.</w:t>
      </w:r>
    </w:p>
    <w:p>
      <w:pPr>
        <w:pStyle w:val="BodyText"/>
      </w:pPr>
      <w:r>
        <w:t xml:space="preserve">Nurse extends far beyond basic patient care; it encompasses advocacy, education, administration, and emotional support. In</w:t>
      </w:r>
      <w:r>
        <w:t xml:space="preserve"> </w:t>
      </w:r>
      <w:r>
        <w:rPr>
          <w:bCs/>
          <w:b/>
        </w:rPr>
        <w:t xml:space="preserve">United Kingdom London</w:t>
      </w:r>
      <w:r>
        <w:t xml:space="preserve">, the demand for these services is exponentially higher than in rural areas due to population density and complex demographic needs. This</w:t>
      </w:r>
      <w:r>
        <w:t xml:space="preserve"> </w:t>
      </w:r>
      <w:r>
        <w:rPr>
          <w:bCs/>
          <w:b/>
        </w:rPr>
        <w:t xml:space="preserve">Project Report</w:t>
      </w:r>
      <w:r>
        <w:t xml:space="preserve"> </w:t>
      </w:r>
      <w:r>
        <w:t xml:space="preserve">aims to dissect the multifaceted environment of nursing in this region. It highlights that while London is home to some of the world’s leading medical institutions, it also faces significant systemic pressures that directly impact the efficacy of the</w:t>
      </w:r>
      <w:r>
        <w:t xml:space="preserve"> </w:t>
      </w:r>
      <w:r>
        <w:rPr>
          <w:iCs/>
          <w:i/>
        </w:rPr>
        <w:t xml:space="preserve">Nurse</w:t>
      </w:r>
      <w:r>
        <w:t xml:space="preserve">. Understanding these dynamics is crucial for policymakers and hospital administrators striving for excellence in healthcare provision.</w:t>
      </w:r>
    </w:p>
    <w:p>
      <w:pPr>
        <w:pStyle w:val="BodyText"/>
      </w:pPr>
      <w:r>
        <w:t xml:space="preserve">United Kingdom London is characterized by its remarkable diversity. A significant proportion of nurses are international recruits, bringing a wealth of global experience and cultural competence that is vital for serving a multicultural population like that found in</w:t>
      </w:r>
      <w:r>
        <w:t xml:space="preserve"> </w:t>
      </w:r>
      <w:r>
        <w:rPr>
          <w:bCs/>
          <w:b/>
        </w:rPr>
        <w:t xml:space="preserve">United Kingdom London</w:t>
      </w:r>
      <w:r>
        <w:t xml:space="preserve">. However, this diversity also brings challenges related to language barriers, accreditation equivalency, and social integration. The data indicates that while the number of qualified</w:t>
      </w:r>
      <w:r>
        <w:t xml:space="preserve"> </w:t>
      </w:r>
      <w:r>
        <w:rPr>
          <w:iCs/>
          <w:i/>
        </w:rPr>
        <w:t xml:space="preserve">Nurse</w:t>
      </w:r>
      <w:r>
        <w:t xml:space="preserve"> </w:t>
      </w:r>
      <w:r>
        <w:t xml:space="preserve">practitioners has increased over the last decade, it has not kept pace with patient admission rates. This discrepancy is most acute in Accident and Emergency (A&amp;E) departments and mental health services across various boroughs of</w:t>
      </w:r>
      <w:r>
        <w:t xml:space="preserve"> </w:t>
      </w:r>
      <w:r>
        <w:rPr>
          <w:bCs/>
          <w:b/>
        </w:rPr>
        <w:t xml:space="preserve">United Kingdom London</w:t>
      </w:r>
      <w:r>
        <w:t xml:space="preserve">.</w:t>
      </w:r>
    </w:p>
    <w:p>
      <w:pPr>
        <w:pStyle w:val="BodyText"/>
      </w:pPr>
      <w:r>
        <w:rPr>
          <w:bCs/>
          <w:b/>
        </w:rPr>
        <w:t xml:space="preserve">Staff Shortages:</w:t>
      </w:r>
      <w:r>
        <w:t xml:space="preserve"> </w:t>
      </w:r>
      <w:r>
        <w:t xml:space="preserve">There is a persistent deficit in registered nurses, leading to excessive workloads and burnout among existing staff.</w:t>
      </w:r>
    </w:p>
    <w:p>
      <w:pPr>
        <w:pStyle w:val="BodyText"/>
      </w:pPr>
      <w:r>
        <w:rPr>
          <w:bCs/>
          <w:b/>
        </w:rPr>
        <w:t xml:space="preserve">Burnout and Mental Health:</w:t>
      </w:r>
      <w:r>
        <w:t xml:space="preserve"> </w:t>
      </w:r>
      <w:r>
        <w:t xml:space="preserve">The high-pressure environment of London's hospitals often leads to compassion fatigue. Supporting the mental health of every</w:t>
      </w:r>
      <w:r>
        <w:t xml:space="preserve"> </w:t>
      </w:r>
      <w:r>
        <w:rPr>
          <w:iCs/>
          <w:i/>
        </w:rPr>
        <w:t xml:space="preserve">Nurse</w:t>
      </w:r>
      <w:r>
        <w:t xml:space="preserve"> </w:t>
      </w:r>
      <w:r>
        <w:t xml:space="preserve">is a priority for sustainable operations in</w:t>
      </w:r>
      <w:r>
        <w:t xml:space="preserve"> </w:t>
      </w:r>
      <w:r>
        <w:rPr>
          <w:bCs/>
          <w:b/>
        </w:rPr>
        <w:t xml:space="preserve">United Kingdom London</w:t>
      </w:r>
      <w:r>
        <w:t xml:space="preserve">.</w:t>
      </w:r>
    </w:p>
    <w:p>
      <w:pPr>
        <w:pStyle w:val="BodyText"/>
      </w:pPr>
      <w:r>
        <w:rPr>
          <w:bCs/>
          <w:b/>
        </w:rPr>
        <w:t xml:space="preserve">Funding Constraints:</w:t>
      </w:r>
      <w:r>
        <w:t xml:space="preserve"> </w:t>
      </w:r>
      <w:r>
        <w:t xml:space="preserve">Budgetary limitations restrict the ability to offer competitive salaries and benefits, making it difficult to retain experienced professionals compared to private sector alternatives.</w:t>
      </w:r>
    </w:p>
    <w:p>
      <w:pPr>
        <w:pStyle w:val="BodyText"/>
      </w:pPr>
      <w:r>
        <w:rPr>
          <w:bCs/>
          <w:b/>
        </w:rPr>
        <w:t xml:space="preserve">Rising Cost of Living:</w:t>
      </w:r>
      <w:r>
        <w:t xml:space="preserve"> </w:t>
      </w:r>
      <w:r>
        <w:t xml:space="preserve">The economic pressures specific to living in</w:t>
      </w:r>
      <w:r>
        <w:t xml:space="preserve"> </w:t>
      </w:r>
      <w:r>
        <w:rPr>
          <w:bCs/>
          <w:b/>
        </w:rPr>
        <w:t xml:space="preserve">United Kingdom London</w:t>
      </w:r>
      <w:r>
        <w:t xml:space="preserve">, particularly housing costs, force many dedicated</w:t>
      </w:r>
      <w:r>
        <w:t xml:space="preserve"> </w:t>
      </w:r>
      <w:r>
        <w:rPr>
          <w:iCs/>
          <w:i/>
        </w:rPr>
        <w:t xml:space="preserve">Nurse</w:t>
      </w:r>
      <w:r>
        <w:t xml:space="preserve">s to relocate or seek secondary employment, further destabilizing teams.</w:t>
      </w:r>
    </w:p>
    <w:p>
      <w:pPr>
        <w:pStyle w:val="BodyText"/>
      </w:pPr>
      <w:r>
        <w:t xml:space="preserve">Project Report proposes a series of strategic interventions tailored specifically for the context of</w:t>
      </w:r>
      <w:r>
        <w:t xml:space="preserve"> </w:t>
      </w:r>
      <w:r>
        <w:rPr>
          <w:bCs/>
          <w:b/>
        </w:rPr>
        <w:t xml:space="preserve">United Kingdom London</w:t>
      </w:r>
      <w:r>
        <w:t xml:space="preserve">:</w:t>
      </w:r>
    </w:p>
    <w:p>
      <w:pPr>
        <w:numPr>
          <w:ilvl w:val="0"/>
          <w:numId w:val="1001"/>
        </w:numPr>
        <w:pStyle w:val="Compact"/>
      </w:pPr>
      <w:r>
        <w:rPr>
          <w:bCs/>
          <w:b/>
        </w:rPr>
        <w:t xml:space="preserve">Housing Support Schemes:</w:t>
      </w:r>
      <w:r>
        <w:t xml:space="preserve"> </w:t>
      </w:r>
      <w:r>
        <w:t xml:space="preserve">Implementing or expanding housing allowances and partnerships with local housing providers can alleviate financial stress on nurses. Recognizing that living in</w:t>
      </w:r>
    </w:p>
    <w:p>
      <w:pPr>
        <w:numPr>
          <w:ilvl w:val="0"/>
          <w:numId w:val="1000"/>
        </w:numPr>
        <w:pStyle w:val="Compact"/>
      </w:pPr>
      <w:r>
        <w:t xml:space="preserve">United Kingdom London is expensive, ensuring that every</w:t>
      </w:r>
      <w:r>
        <w:t xml:space="preserve"> </w:t>
      </w:r>
      <w:r>
        <w:rPr>
          <w:iCs/>
          <w:i/>
        </w:rPr>
        <w:t xml:space="preserve">Nurse</w:t>
      </w:r>
      <w:r>
        <w:t xml:space="preserve"> </w:t>
      </w:r>
      <w:r>
        <w:t xml:space="preserve">can afford safe and stable accommodation near their workplace is essential.</w:t>
      </w:r>
    </w:p>
    <w:p>
      <w:pPr>
        <w:numPr>
          <w:ilvl w:val="0"/>
          <w:numId w:val="1001"/>
        </w:numPr>
        <w:pStyle w:val="Compact"/>
      </w:pPr>
      <w:r>
        <w:rPr>
          <w:bCs/>
          <w:b/>
        </w:rPr>
        <w:t xml:space="preserve">Mental Health Initiatives:</w:t>
      </w:r>
      <w:r>
        <w:t xml:space="preserve"> </w:t>
      </w:r>
      <w:r>
        <w:t xml:space="preserve">Establishing robust peer-support networks and mandatory psychological first-aid training for all staff. A healthy</w:t>
      </w:r>
      <w:r>
        <w:t xml:space="preserve"> </w:t>
      </w:r>
      <w:r>
        <w:rPr>
          <w:iCs/>
          <w:i/>
        </w:rPr>
        <w:t xml:space="preserve">Nurse</w:t>
      </w:r>
      <w:r>
        <w:t xml:space="preserve"> </w:t>
      </w:r>
      <w:r>
        <w:t xml:space="preserve">is better equipped to handle the complex cases prevalent in major cities like</w:t>
      </w:r>
      <w:r>
        <w:t xml:space="preserve"> </w:t>
      </w:r>
      <w:r>
        <w:rPr>
          <w:bCs/>
          <w:b/>
        </w:rPr>
        <w:t xml:space="preserve">United Kingdom London</w:t>
      </w:r>
      <w:r>
        <w:t xml:space="preserve">.</w:t>
      </w:r>
    </w:p>
    <w:p>
      <w:pPr>
        <w:numPr>
          <w:ilvl w:val="0"/>
          <w:numId w:val="1001"/>
        </w:numPr>
        <w:pStyle w:val="Compact"/>
      </w:pPr>
      <w:r>
        <w:rPr>
          <w:bCs/>
          <w:b/>
        </w:rPr>
        <w:t xml:space="preserve">Career Progression Pathways:</w:t>
      </w:r>
      <w:r>
        <w:t xml:space="preserve"> </w:t>
      </w:r>
      <w:r>
        <w:t xml:space="preserve">Creating clear, transparent career ladders that allow junior nurses to advance into specialized roles without leaving direct patient care. This is particularly important for retaining talent in competitive markets.</w:t>
      </w:r>
    </w:p>
    <w:p>
      <w:pPr>
        <w:numPr>
          <w:ilvl w:val="0"/>
          <w:numId w:val="1001"/>
        </w:numPr>
        <w:pStyle w:val="Compact"/>
      </w:pPr>
      <w:r>
        <w:rPr>
          <w:bCs/>
          <w:b/>
        </w:rPr>
        <w:t xml:space="preserve">Technology Integration:</w:t>
      </w:r>
      <w:r>
        <w:t xml:space="preserve"> </w:t>
      </w:r>
      <w:r>
        <w:t xml:space="preserve">Investing in digital tools to reduce administrative burdens on</w:t>
      </w:r>
      <w:r>
        <w:t xml:space="preserve"> </w:t>
      </w:r>
      <w:r>
        <w:rPr>
          <w:iCs/>
          <w:i/>
        </w:rPr>
        <w:t xml:space="preserve">Nurse</w:t>
      </w:r>
      <w:r>
        <w:t xml:space="preserve">s. By automating routine documentation, nurses can spend more time interacting with patients, enhancing the overall quality of care in</w:t>
      </w:r>
      <w:r>
        <w:t xml:space="preserve"> </w:t>
      </w:r>
      <w:r>
        <w:rPr>
          <w:bCs/>
          <w:b/>
        </w:rPr>
        <w:t xml:space="preserve">United Kingdom London</w:t>
      </w:r>
      <w:r>
        <w:t xml:space="preserve">.</w:t>
      </w:r>
    </w:p>
    <w:p>
      <w:pPr>
        <w:pStyle w:val="FirstParagraph"/>
      </w:pPr>
      <w:r>
        <w:t xml:space="preserve">United Kingdom London. Furthermore, investing in the well-being of the</w:t>
      </w:r>
      <w:r>
        <w:t xml:space="preserve"> </w:t>
      </w:r>
      <w:r>
        <w:rPr>
          <w:iCs/>
          <w:i/>
        </w:rPr>
        <w:t xml:space="preserve">Nurse</w:t>
      </w:r>
      <w:r>
        <w:t xml:space="preserve"> </w:t>
      </w:r>
      <w:r>
        <w:t xml:space="preserve">creates a positive feedback loop; satisfied staff provide better care, which leads to higher morale and reduced turnover.</w:t>
      </w:r>
    </w:p>
    <w:p>
      <w:pPr>
        <w:pStyle w:val="BodyText"/>
      </w:pPr>
      <w:r>
        <w:t xml:space="preserve">Project Report underscores the critical importance of addressing the specific needs of nursing professionals in</w:t>
      </w:r>
      <w:r>
        <w:t xml:space="preserve"> </w:t>
      </w:r>
      <w:r>
        <w:rPr>
          <w:bCs/>
          <w:b/>
        </w:rPr>
        <w:t xml:space="preserve">United Kingdom London</w:t>
      </w:r>
      <w:r>
        <w:t xml:space="preserve">. The unique socio-economic and demographic factors of this region require tailored solutions rather than generic national strategies. By prioritizing the welfare, development, and retention of every</w:t>
      </w:r>
      <w:r>
        <w:t xml:space="preserve"> </w:t>
      </w:r>
      <w:r>
        <w:rPr>
          <w:iCs/>
          <w:i/>
        </w:rPr>
        <w:t xml:space="preserve">Nurse</w:t>
      </w:r>
      <w:r>
        <w:t xml:space="preserve">, we can ensure that healthcare services in</w:t>
      </w:r>
      <w:r>
        <w:t xml:space="preserve"> </w:t>
      </w:r>
      <w:r>
        <w:rPr>
          <w:bCs/>
          <w:b/>
        </w:rPr>
        <w:t xml:space="preserve">United Kingdom London</w:t>
      </w:r>
      <w:r>
        <w:t xml:space="preserve"> </w:t>
      </w:r>
      <w:r>
        <w:t xml:space="preserve">remain world-class. It is imperative that stakeholders commit to these strategic changes immediately to safeguard the future of nursing excellence in this vital hub.</w:t>
      </w:r>
    </w:p>
    <w:p>
      <w:pPr>
        <w:pStyle w:val="BodyText"/>
      </w:pPr>
      <w:r>
        <w:t xml:space="preserve">Nurse serving communities across</w:t>
      </w:r>
      <w:r>
        <w:t xml:space="preserve"> </w:t>
      </w:r>
      <w:r>
        <w:rPr>
          <w:bCs/>
          <w:b/>
        </w:rPr>
        <w:t xml:space="preserve">United Kingdom London</w:t>
      </w:r>
      <w:r>
        <w:t xml:space="preserve">. The health of the city depends heavily on the health of its healthcare workers.</w:t>
      </w:r>
    </w:p>
    <w:p>
      <w:pPr>
        <w:pStyle w:val="BodyText"/>
      </w:pPr>
      <w:r>
        <w:rPr>
          <w:iCs/>
          <w:i/>
        </w:rPr>
        <w:t xml:space="preserve">This document has been prepared in accordance with NHS guidelines and local authority standards for United Kingdom London. Any reproduction of this Project Report must include full attribution to the Strategic Planning Department.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Nursing Provision in United Kingdom London</dc:title>
  <dc:creator/>
  <dc:language>en</dc:language>
  <cp:keywords/>
  <dcterms:created xsi:type="dcterms:W3CDTF">2026-07-29T21:29:43Z</dcterms:created>
  <dcterms:modified xsi:type="dcterms:W3CDTF">2026-07-29T21:29:43Z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