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c2ec2cef28b75dcc9e83b1d95b29d0987428ce6"/>
    <w:p>
      <w:pPr>
        <w:pStyle w:val="Heading1"/>
      </w:pPr>
      <w:r>
        <w:rPr>
          <w:bCs/>
          <w:b/>
        </w:rPr>
        <w:t xml:space="preserve">Project Report: The Strategic Integration and Enhancement of Nursing Standards in United States Los Angeles</w:t>
      </w:r>
    </w:p>
    <w:p>
      <w:pPr>
        <w:pStyle w:val="FirstParagraph"/>
      </w:pPr>
      <w:r>
        <w:br/>
      </w:r>
      <w:r>
        <w:rPr>
          <w:bCs/>
          <w:b/>
        </w:rPr>
        <w:t xml:space="preserve">Date:</w:t>
      </w:r>
      <w:r>
        <w:t xml:space="preserve"> </w:t>
      </w:r>
      <w:r>
        <w:t xml:space="preserve">October 26, 2023</w:t>
      </w:r>
      <w:r>
        <w:br/>
      </w:r>
      <w:r>
        <w:rPr>
          <w:bCs/>
          <w:b/>
        </w:rPr>
        <w:t xml:space="preserve">To:</w:t>
      </w:r>
      <w:r>
        <w:t xml:space="preserve">Hospital Administration Boards, City Health Officials, and Stakeholders in the Greater Los Angeles Area.</w:t>
      </w:r>
      <w:r>
        <w:br/>
      </w:r>
      <w:r>
        <w:rPr>
          <w:bCs/>
          <w:b/>
        </w:rPr>
        <w:t xml:space="preserve">From:Project Management Office (PMO)</w:t>
      </w:r>
      <w:r>
        <w:br/>
      </w:r>
    </w:p>
    <w:bookmarkEnd w:id="20"/>
    <w:p>
      <w:r>
        <w:pict>
          <v:rect style="width:0;height:1.5pt" o:hralign="center" o:hrstd="t" o:hr="t"/>
        </w:pict>
      </w:r>
    </w:p>
    <w:bookmarkStart w:id="21" w:name="executive-summary"/>
    <w:p>
      <w:pPr>
        <w:pStyle w:val="Heading1"/>
      </w:pPr>
      <w:r>
        <w:rPr>
          <w:bCs/>
          <w:b/>
        </w:rPr>
        <w:t xml:space="preserve">I. Executive Summary</w:t>
      </w:r>
    </w:p>
    <w:p>
      <w:pPr>
        <w:pStyle w:val="FirstParagraph"/>
      </w:pPr>
      <w:r>
        <w:t xml:space="preserve">The healthcare landscape in the</w:t>
      </w:r>
      <w:r>
        <w:t xml:space="preserve"> </w:t>
      </w:r>
      <w:r>
        <w:rPr>
          <w:iCs/>
          <w:i/>
        </w:rPr>
        <w:t xml:space="preserve">United States Los Angeles</w:t>
      </w:r>
      <w:r>
        <w:t xml:space="preserve"> </w:t>
      </w:r>
      <w:r>
        <w:t xml:space="preserve">region is undergoing a profound transformation driven by rapid demographic shifts, technological advancement, and an increasing demand for accessible medical services. This</w:t>
      </w:r>
      <w:r>
        <w:t xml:space="preserve"> </w:t>
      </w:r>
      <w:r>
        <w:rPr>
          <w:bCs/>
          <w:b/>
        </w:rPr>
        <w:t xml:space="preserve">Project Report</w:t>
      </w:r>
      <w:r>
        <w:t xml:space="preserve"> </w:t>
      </w:r>
      <w:r>
        <w:t xml:space="preserve">aims to document the critical role of the professional</w:t>
      </w:r>
      <w:r>
        <w:t xml:space="preserve"> </w:t>
      </w:r>
      <w:hyperlink w:anchor="Xa39a3ee5e6b4b0d3255bfef95601890afd80709">
        <w:r>
          <w:rPr>
            <w:rStyle w:val="Hyperlink"/>
            <w:bCs/>
            <w:b/>
          </w:rPr>
          <w:t xml:space="preserve">Nurse</w:t>
        </w:r>
      </w:hyperlink>
      <w:r>
        <w:t xml:space="preserve">, whose responsibilities are expanding from basic patient care to complex clinical leadership and community health advocacy. As we look toward future healthcare models within the diverse metropolis that is Los Angeles, it becomes evident that strengthening nursing infrastructure, addressing workforce retention challenges, and integrating advanced technologies into daily nursing practice are paramount for sustaining high-quality health outcomes.</w:t>
      </w:r>
    </w:p>
    <w:p>
      <w:pPr>
        <w:pStyle w:val="BodyText"/>
      </w:pPr>
      <w:r>
        <w:t xml:space="preserve">This report outlines the current status of</w:t>
      </w:r>
      <w:r>
        <w:t xml:space="preserve"> </w:t>
      </w:r>
      <w:r>
        <w:rPr>
          <w:bCs/>
          <w:b/>
        </w:rPr>
        <w:t xml:space="preserve">Nurse</w:t>
      </w:r>
      <w:r>
        <w:t xml:space="preserve"> </w:t>
      </w:r>
      <w:r>
        <w:t xml:space="preserve">utilization across major hospital systems in</w:t>
      </w:r>
      <w:r>
        <w:t xml:space="preserve"> </w:t>
      </w:r>
      <w:r>
        <w:rPr>
          <w:iCs/>
          <w:i/>
        </w:rPr>
        <w:t xml:space="preserve">United States Los Angeles</w:t>
      </w:r>
      <w:r>
        <w:t xml:space="preserve">, identifies key operational bottlenecks, proposes strategic initiatives for improvement, and provides a roadmap for future investment. The ultimate goal is to enhance patient safety, improve staff satisfaction among</w:t>
      </w:r>
      <w:r>
        <w:t xml:space="preserve"> </w:t>
      </w:r>
      <w:r>
        <w:rPr>
          <w:bCs/>
          <w:b/>
        </w:rPr>
        <w:t xml:space="preserve">Nurses</w:t>
      </w:r>
      <w:r>
        <w:t xml:space="preserve">, and ensure that the healthcare delivery system remains resilient against future public health crises.</w:t>
      </w:r>
    </w:p>
    <w:p>
      <w:r>
        <w:pict>
          <v:rect style="width:0;height:1.5pt" o:hralign="center" o:hrstd="t" o:hr="t"/>
        </w:pict>
      </w:r>
    </w:p>
    <w:bookmarkEnd w:id="21"/>
    <w:bookmarkStart w:id="22" w:name="introduction"/>
    <w:p>
      <w:pPr>
        <w:pStyle w:val="Heading1"/>
      </w:pPr>
      <w:r>
        <w:rPr>
          <w:bCs/>
          <w:b/>
        </w:rPr>
        <w:t xml:space="preserve">II. Introduction</w:t>
      </w:r>
    </w:p>
    <w:p>
      <w:pPr>
        <w:pStyle w:val="FirstParagraph"/>
      </w:pPr>
      <w:r>
        <w:t xml:space="preserve">The city of Los Angeles stands as a beacon of multicultural diversity, with over four million residents representing hundreds of ethnic backgrounds and languages. This unique demographic profile presents both opportunities and significant challenges for healthcare providers operating within</w:t>
      </w:r>
      <w:r>
        <w:t xml:space="preserve"> </w:t>
      </w:r>
      <w:r>
        <w:rPr>
          <w:iCs/>
          <w:i/>
        </w:rPr>
        <w:t xml:space="preserve">United States Los Angeles</w:t>
      </w:r>
      <w:r>
        <w:t xml:space="preserve">. At the core of this complex system is the</w:t>
      </w:r>
      <w:r>
        <w:t xml:space="preserve"> </w:t>
      </w:r>
      <w:hyperlink w:anchor="Xa39a3ee5e6b4b0d3255bfef95601890afd80709">
        <w:r>
          <w:rPr>
            <w:rStyle w:val="Hyperlink"/>
            <w:bCs/>
            <w:b/>
          </w:rPr>
          <w:t xml:space="preserve">Nurse</w:t>
        </w:r>
      </w:hyperlink>
      <w:r>
        <w:t xml:space="preserve">, who serves not only as a primary caregiver but also as a cultural liaison, health educator, and frontline defender against infectious diseases.</w:t>
      </w:r>
    </w:p>
    <w:p>
      <w:pPr>
        <w:pStyle w:val="BodyText"/>
      </w:pPr>
      <w:r>
        <w:t xml:space="preserve">Traditionally viewed through the lens of bedside care, the modern</w:t>
      </w:r>
      <w:r>
        <w:t xml:space="preserve"> </w:t>
      </w:r>
      <w:r>
        <w:rPr>
          <w:bCs/>
          <w:b/>
        </w:rPr>
        <w:t xml:space="preserve">Nurse</w:t>
      </w:r>
      <w:r>
        <w:t xml:space="preserve"> </w:t>
      </w:r>
      <w:r>
        <w:t xml:space="preserve">in today’s healthcare environment assumes multifaceted roles that include data analysis, policy formulation, telehealth coordination, and interdisciplinary collaboration. This</w:t>
      </w:r>
      <w:r>
        <w:t xml:space="preserve"> </w:t>
      </w:r>
      <w:hyperlink w:anchor="Xa39a3ee5e6b4b0d3255bfef95601890afd80709">
        <w:r>
          <w:rPr>
            <w:rStyle w:val="Hyperlink"/>
            <w:iCs/>
            <w:i/>
          </w:rPr>
          <w:t xml:space="preserve">Project Report</w:t>
        </w:r>
      </w:hyperlink>
      <w:r>
        <w:t xml:space="preserve"> </w:t>
      </w:r>
      <w:r>
        <w:t xml:space="preserve">seeks to highlight how these evolving responsibilities require targeted support systems, continuous professional development opportunities, and robust institutional frameworks tailored specifically for the needs of</w:t>
      </w:r>
      <w:r>
        <w:t xml:space="preserve"> </w:t>
      </w:r>
      <w:r>
        <w:rPr>
          <w:bCs/>
          <w:b/>
        </w:rPr>
        <w:t xml:space="preserve">Nurses</w:t>
      </w:r>
      <w:r>
        <w:t xml:space="preserve"> </w:t>
      </w:r>
      <w:r>
        <w:t xml:space="preserve">working in large urban centers like Los Angeles.</w:t>
      </w:r>
    </w:p>
    <w:p>
      <w:r>
        <w:pict>
          <v:rect style="width:0;height:1.5pt" o:hralign="center" o:hrstd="t" o:hr="t"/>
        </w:pict>
      </w:r>
    </w:p>
    <w:bookmarkEnd w:id="22"/>
    <w:bookmarkStart w:id="26" w:name="current-situation"/>
    <w:p>
      <w:pPr>
        <w:pStyle w:val="Heading1"/>
      </w:pPr>
      <w:r>
        <w:rPr>
          <w:bCs/>
          <w:b/>
        </w:rPr>
        <w:t xml:space="preserve">III. Current Situation Analysis</w:t>
      </w:r>
    </w:p>
    <w:p>
      <w:pPr>
        <w:pStyle w:val="FirstParagraph"/>
      </w:pPr>
      <w:r>
        <w:t xml:space="preserve">The current healthcare ecosystem within</w:t>
      </w:r>
      <w:r>
        <w:t xml:space="preserve"> </w:t>
      </w:r>
      <w:r>
        <w:rPr>
          <w:iCs/>
          <w:i/>
        </w:rPr>
        <w:t xml:space="preserve">United States Los Angeles</w:t>
      </w:r>
      <w:r>
        <w:t xml:space="preserve"> </w:t>
      </w:r>
      <w:r>
        <w:t xml:space="preserve">is characterized by several defining features that directly impact the daily functioning and well-being of every</w:t>
      </w:r>
      <w:r>
        <w:t xml:space="preserve"> </w:t>
      </w:r>
      <w:hyperlink w:anchor="Xa39a3ee5e6b4b0d3255bfef95601890afd80709">
        <w:r>
          <w:rPr>
            <w:rStyle w:val="Hyperlink"/>
            <w:bCs/>
            <w:b/>
          </w:rPr>
          <w:t xml:space="preserve">Nurse</w:t>
        </w:r>
      </w:hyperlink>
      <w:r>
        <w:t xml:space="preserve">:</w:t>
      </w:r>
    </w:p>
    <w:p>
      <w:pPr>
        <w:numPr>
          <w:ilvl w:val="0"/>
          <w:numId w:val="1001"/>
        </w:numPr>
        <w:pStyle w:val="Compact"/>
      </w:pPr>
      <w:bookmarkStart w:id="23" w:name="demographic-diversity"/>
      <w:r>
        <w:rPr>
          <w:bCs/>
          <w:b/>
        </w:rPr>
        <w:t xml:space="preserve">A. Demographic Diversity and Linguistic Barriers:</w:t>
      </w:r>
      <w:r>
        <w:t xml:space="preserve"> </w:t>
      </w:r>
      <w:r>
        <w:t xml:space="preserve">A significant portion of patients in Los Angeles speak languages other than English, such as Spanish, Armenian, Korean, Vietnamese, and Tagalog. For a</w:t>
      </w:r>
      <w:r>
        <w:t xml:space="preserve"> </w:t>
      </w:r>
      <w:r>
        <w:rPr>
          <w:bCs/>
          <w:b/>
        </w:rPr>
        <w:t xml:space="preserve">Nurse</w:t>
      </w:r>
      <w:r>
        <w:t xml:space="preserve">, effective communication transcends mere translation; it involves understanding cultural nuances related to health beliefs and practices. Hospitals must equip their nursing staff with adequate language resources or specialized training to bridge these gaps effectively.</w:t>
      </w:r>
      <w:bookmarkEnd w:id="23"/>
    </w:p>
    <w:p>
      <w:pPr>
        <w:numPr>
          <w:ilvl w:val="0"/>
          <w:numId w:val="1001"/>
        </w:numPr>
        <w:pStyle w:val="Compact"/>
      </w:pPr>
      <w:bookmarkStart w:id="24" w:name="workforce-stress"/>
      <w:r>
        <w:rPr>
          <w:bCs/>
          <w:b/>
        </w:rPr>
        <w:t xml:space="preserve">B. High-Volume Patient Load:</w:t>
      </w:r>
      <w:r>
        <w:t xml:space="preserve"> </w:t>
      </w:r>
      <w:r>
        <w:t xml:space="preserve">Emergency departments in major medical centers across Los Angeles frequently operate beyond capacity during peak seasons, particularly during flu outbreaks or heatwaves exacerbated by climate change. This places immense physical and emotional strain on every</w:t>
      </w:r>
      <w:r>
        <w:t xml:space="preserve"> </w:t>
      </w:r>
      <w:hyperlink w:anchor="Xa39a3ee5e6b4b0d3255bfef95601890afd80709">
        <w:r>
          <w:rPr>
            <w:rStyle w:val="Hyperlink"/>
            <w:bCs/>
            <w:b/>
          </w:rPr>
          <w:t xml:space="preserve">Nurse</w:t>
        </w:r>
      </w:hyperlink>
      <w:r>
        <w:t xml:space="preserve">, leading to burnout rates that exceed national averages.</w:t>
      </w:r>
      <w:bookmarkEnd w:id="24"/>
    </w:p>
    <w:p>
      <w:pPr>
        <w:numPr>
          <w:ilvl w:val="0"/>
          <w:numId w:val="1001"/>
        </w:numPr>
        <w:pStyle w:val="Compact"/>
      </w:pPr>
      <w:bookmarkStart w:id="25" w:name="technological-integration"/>
      <w:r>
        <w:rPr>
          <w:bCs/>
          <w:b/>
        </w:rPr>
        <w:t xml:space="preserve">C. Technological Integration:</w:t>
      </w:r>
      <w:r>
        <w:t xml:space="preserve"> </w:t>
      </w:r>
      <w:r>
        <w:t xml:space="preserve">The adoption of Electronic Health Records (EHR), telemedicine platforms, and remote patient monitoring devices has revolutionized how care is delivered. However, implementing these technologies requires ongoing education for each</w:t>
      </w:r>
      <w:r>
        <w:t xml:space="preserve"> </w:t>
      </w:r>
      <w:r>
        <w:rPr>
          <w:bCs/>
          <w:b/>
        </w:rPr>
        <w:t xml:space="preserve">Nurse</w:t>
      </w:r>
      <w:r>
        <w:t xml:space="preserve">. Inadequate tech training can lead to inefficiencies and increased frustration levels among frontline workers.</w:t>
      </w:r>
      <w:bookmarkEnd w:id="25"/>
    </w:p>
    <w:p>
      <w:r>
        <w:pict>
          <v:rect style="width:0;height:1.5pt" o:hralign="center" o:hrstd="t" o:hr="t"/>
        </w:pict>
      </w:r>
    </w:p>
    <w:bookmarkEnd w:id="26"/>
    <w:bookmarkStart w:id="30" w:name="strategic-initiatives"/>
    <w:p>
      <w:pPr>
        <w:pStyle w:val="Heading1"/>
      </w:pPr>
      <w:r>
        <w:rPr>
          <w:bCs/>
          <w:b/>
        </w:rPr>
        <w:t xml:space="preserve">IV. Strategic Initiatives Proposed</w:t>
      </w:r>
    </w:p>
    <w:p>
      <w:pPr>
        <w:pStyle w:val="FirstParagraph"/>
      </w:pPr>
      <w:r>
        <w:t xml:space="preserve">To address the challenges identified above, this</w:t>
      </w:r>
      <w:r>
        <w:t xml:space="preserve"> </w:t>
      </w:r>
      <w:hyperlink w:anchor="Xa39a3ee5e6b4b0d3255bfef95601890afd80709">
        <w:r>
          <w:rPr>
            <w:rStyle w:val="Hyperlink"/>
            <w:iCs/>
            <w:i/>
          </w:rPr>
          <w:t xml:space="preserve">Project Report</w:t>
        </w:r>
      </w:hyperlink>
      <w:r>
        <w:t xml:space="preserve"> </w:t>
      </w:r>
      <w:r>
        <w:t xml:space="preserve">proposes three core strategic initiatives aimed at optimizing the performance and retention of</w:t>
      </w:r>
      <w:r>
        <w:t xml:space="preserve"> </w:t>
      </w:r>
      <w:r>
        <w:rPr>
          <w:bCs/>
          <w:b/>
        </w:rPr>
        <w:t xml:space="preserve">Nurses</w:t>
      </w:r>
      <w:r>
        <w:t xml:space="preserve"> </w:t>
      </w:r>
      <w:r>
        <w:t xml:space="preserve">within the healthcare infrastructure of</w:t>
      </w:r>
      <w:r>
        <w:t xml:space="preserve"> </w:t>
      </w:r>
      <w:r>
        <w:rPr>
          <w:iCs/>
          <w:i/>
        </w:rPr>
        <w:t xml:space="preserve">United States Los Angeles</w:t>
      </w:r>
      <w:r>
        <w:t xml:space="preserve">:</w:t>
      </w:r>
    </w:p>
    <w:bookmarkStart w:id="27" w:name="initiative-one"/>
    <w:p>
      <w:pPr>
        <w:pStyle w:val="Heading2"/>
      </w:pPr>
      <w:r>
        <w:rPr>
          <w:bCs/>
          <w:b/>
        </w:rPr>
        <w:t xml:space="preserve">A. Comprehensive Cultural Competency Training Programs</w:t>
      </w:r>
    </w:p>
    <w:p>
      <w:pPr>
        <w:pStyle w:val="FirstParagraph"/>
      </w:pPr>
      <w:r>
        <w:t xml:space="preserve">Hospitals should mandate annual workshops focused on cultural competency, specifically designed for</w:t>
      </w:r>
      <w:r>
        <w:t xml:space="preserve"> </w:t>
      </w:r>
      <w:hyperlink w:anchor="Xa39a3ee5e6b4b0d3255bfef95601890afd80709">
        <w:r>
          <w:rPr>
            <w:rStyle w:val="Hyperlink"/>
            <w:bCs/>
            <w:b/>
          </w:rPr>
          <w:t xml:space="preserve">Nurses</w:t>
        </w:r>
      </w:hyperlink>
      <w:r>
        <w:t xml:space="preserve"> </w:t>
      </w:r>
      <w:r>
        <w:t xml:space="preserve">dealing with diverse populations in Los Angeles. These sessions would cover common health disparities affecting minority communities, religious considerations during end-of-life care, and strategies for building trust quickly with non-English-speaking patients.</w:t>
      </w:r>
    </w:p>
    <w:p>
      <w:r>
        <w:pict>
          <v:rect style="width:0;height:1.5pt" o:hralign="center" o:hrstd="t" o:hr="t"/>
        </w:pict>
      </w:r>
    </w:p>
    <w:bookmarkEnd w:id="27"/>
    <w:bookmarkStart w:id="28" w:name="initiative-two"/>
    <w:p>
      <w:pPr>
        <w:pStyle w:val="Heading2"/>
      </w:pPr>
      <w:r>
        <w:rPr>
          <w:bCs/>
          <w:b/>
        </w:rPr>
        <w:t xml:space="preserve">B. Mental Health Support Systems</w:t>
      </w:r>
    </w:p>
    <w:p>
      <w:pPr>
        <w:pStyle w:val="FirstParagraph"/>
      </w:pPr>
      <w:r>
        <w:t xml:space="preserve">Recognizing the high stress associated with nursing roles in urban settings like Los Angeles, institutions must establish dedicated mental health resources exclusively for their</w:t>
      </w:r>
      <w:r>
        <w:t xml:space="preserve"> </w:t>
      </w:r>
      <w:r>
        <w:rPr>
          <w:bCs/>
          <w:b/>
        </w:rPr>
        <w:t xml:space="preserve">Nurse</w:t>
      </w:r>
      <w:r>
        <w:t xml:space="preserve"> </w:t>
      </w:r>
      <w:r>
        <w:t xml:space="preserve">workforce. This includes confidential counseling services, peer support groups facilitated by experienced senior</w:t>
      </w:r>
      <w:r>
        <w:t xml:space="preserve"> </w:t>
      </w:r>
      <w:hyperlink w:anchor="Xa39a3ee5e6b4b0d3255bfef95601890afd80709">
        <w:r>
          <w:rPr>
            <w:rStyle w:val="Hyperlink"/>
            <w:bCs/>
            <w:b/>
          </w:rPr>
          <w:t xml:space="preserve">Nurses</w:t>
        </w:r>
      </w:hyperlink>
      <w:r>
        <w:t xml:space="preserve">, and flexible scheduling options to allow adequate rest periods between shifts.</w:t>
      </w:r>
    </w:p>
    <w:p>
      <w:r>
        <w:pict>
          <v:rect style="width:0;height:1.5pt" o:hralign="center" o:hrstd="t" o:hr="t"/>
        </w:pict>
      </w:r>
    </w:p>
    <w:bookmarkEnd w:id="28"/>
    <w:bookmarkStart w:id="29" w:name="initiative-three"/>
    <w:p>
      <w:pPr>
        <w:pStyle w:val="Heading2"/>
      </w:pPr>
      <w:r>
        <w:rPr>
          <w:bCs/>
          <w:b/>
        </w:rPr>
        <w:t xml:space="preserve">C. Enhanced Digital Literacy Programs</w:t>
      </w:r>
    </w:p>
    <w:p>
      <w:pPr>
        <w:pStyle w:val="FirstParagraph"/>
      </w:pPr>
      <w:r>
        <w:t xml:space="preserve">To maximize the benefits of modern healthcare technology, every</w:t>
      </w:r>
      <w:r>
        <w:t xml:space="preserve"> </w:t>
      </w:r>
      <w:r>
        <w:rPr>
          <w:bCs/>
          <w:b/>
        </w:rPr>
        <w:t xml:space="preserve">Nurse</w:t>
      </w:r>
      <w:r>
        <w:t xml:space="preserve"> </w:t>
      </w:r>
      <w:r>
        <w:t xml:space="preserve">participating in our project scope will undergo rigorous digital literacy training. This will include hands-on tutorials for using new EHR modules, virtual simulation labs for practicing telehealth consultations, and regular updates on emerging medical devices relevant to their specialty areas.</w:t>
      </w:r>
    </w:p>
    <w:p>
      <w:r>
        <w:pict>
          <v:rect style="width:0;height:1.5pt" o:hralign="center" o:hrstd="t" o:hr="t"/>
        </w:pict>
      </w:r>
    </w:p>
    <w:bookmarkEnd w:id="29"/>
    <w:bookmarkEnd w:id="30"/>
    <w:bookmarkStart w:id="32" w:name="implementation-plan"/>
    <w:p>
      <w:pPr>
        <w:pStyle w:val="Heading1"/>
      </w:pPr>
      <w:r>
        <w:rPr>
          <w:bCs/>
          <w:b/>
        </w:rPr>
        <w:t xml:space="preserve">V. Implementation Plan</w:t>
      </w:r>
    </w:p>
    <w:p>
      <w:pPr>
        <w:pStyle w:val="FirstParagraph"/>
      </w:pPr>
      <w:r>
        <w:t xml:space="preserve">Phase</w:t>
      </w:r>
    </w:p>
    <w:p>
      <w:pPr>
        <w:pStyle w:val="BodyText"/>
      </w:pPr>
      <w:r>
        <w:t xml:space="preserve">Activities Involving</w:t>
      </w:r>
      <w:r>
        <w:t xml:space="preserve"> </w:t>
      </w:r>
      <w:hyperlink w:anchor="Xa39a3ee5e6b4b0d3255bfef95601890afd80709">
        <w:r>
          <w:rPr>
            <w:rStyle w:val="Hyperlink"/>
            <w:bCs/>
            <w:b/>
          </w:rPr>
          <w:t xml:space="preserve">Nurses</w:t>
        </w:r>
      </w:hyperlink>
    </w:p>
    <w:p>
      <w:pPr>
        <w:pStyle w:val="BodyText"/>
      </w:pPr>
      <w:r>
        <w:t xml:space="preserve">Timeline for Los Angeles Rollout</w:t>
      </w:r>
      <w:r>
        <w:br/>
      </w:r>
      <w:r>
        <w:t xml:space="preserve">(</w:t>
      </w:r>
      <w:r>
        <w:rPr>
          <w:iCs/>
          <w:i/>
        </w:rPr>
        <w:t xml:space="preserve">United States</w:t>
      </w:r>
      <w:r>
        <w:t xml:space="preserve">) &lt;/td&gt;</w:t>
      </w:r>
    </w:p>
    <w:p>
      <w:pPr>
        <w:pStyle w:val="BodyText"/>
      </w:pPr>
      <w:r>
        <w:t xml:space="preserve">Q1-Q2 2024</w:t>
      </w:r>
    </w:p>
    <w:p>
      <w:pPr>
        <w:pStyle w:val="BodyText"/>
      </w:pPr>
      <w:r>
        <w:t xml:space="preserve">Phase Two: Recruitment &amp; Onboarding</w:t>
      </w:r>
      <w:r>
        <w:rPr>
          <w:bCs/>
          <w:b/>
        </w:rPr>
        <w:t xml:space="preserve">Nurses</w:t>
      </w:r>
      <w:r>
        <w:t xml:space="preserve"> </w:t>
      </w:r>
      <w:r>
        <w:t xml:space="preserve">new hires undergo orientation focused on LA-specific protocols.</w:t>
      </w:r>
    </w:p>
    <w:p>
      <w:pPr>
        <w:pStyle w:val="BodyText"/>
      </w:pPr>
      <w:r>
        <w:t xml:space="preserve">&lt;/li&gt;&lt;li&gt;&lt;span class="highlight"&gt;</w:t>
      </w:r>
      <w:r>
        <w:rPr>
          <w:bCs/>
          <w:b/>
        </w:rPr>
        <w:t xml:space="preserve">C. Staff Development Workshops:</w:t>
      </w:r>
      <w:r>
        <w:t xml:space="preserve"> </w:t>
      </w:r>
      <w:r>
        <w:t xml:space="preserve">Monthly seminars featuring guest speakers discussing trends in nursing education and best practices for patient advocacy tailored to Los Angeles demographics.&lt;/span&gt;</w:t>
      </w:r>
    </w:p>
    <w:p>
      <w:pPr>
        <w:numPr>
          <w:ilvl w:val="0"/>
          <w:numId w:val="1002"/>
        </w:numPr>
        <w:pStyle w:val="Compact"/>
      </w:pPr>
      <w:bookmarkStart w:id="31" w:name="feedback-mechanisms"/>
      <w:r>
        <w:rPr>
          <w:bCs/>
          <w:b/>
        </w:rPr>
        <w:t xml:space="preserve">D. Feedback Mechanisms:</w:t>
      </w:r>
      <w:r>
        <w:t xml:space="preserve"> </w:t>
      </w:r>
      <w:r>
        <w:t xml:space="preserve">Establish anonymous surveys conducted quarterly by an independent agency to gather honest feedback from every</w:t>
      </w:r>
      <w:r>
        <w:t xml:space="preserve"> </w:t>
      </w:r>
      <w:hyperlink w:anchor="Xa39a3ee5e6b4b0d3255bfef95601890afd80709">
        <w:r>
          <w:rPr>
            <w:rStyle w:val="Hyperlink"/>
            <w:bCs/>
            <w:b/>
          </w:rPr>
          <w:t xml:space="preserve">Nurse</w:t>
        </w:r>
      </w:hyperlink>
      <w:r>
        <w:t xml:space="preserve"> </w:t>
      </w:r>
      <w:r>
        <w:t xml:space="preserve">regarding workplace conditions, management effectiveness, and suggestions for improvement based on their real-world experiences serving the people of Los Angeles.</w:t>
      </w:r>
      <w:bookmarkEnd w:id="31"/>
    </w:p>
    <w:p>
      <w:r>
        <w:pict>
          <v:rect style="width:0;height:1.5pt" o:hralign="center" o:hrstd="t" o:hr="t"/>
        </w:pict>
      </w:r>
    </w:p>
    <w:bookmarkEnd w:id="32"/>
    <w:bookmarkStart w:id="36" w:name="monitoring-evaluation"/>
    <w:p>
      <w:pPr>
        <w:pStyle w:val="Heading1"/>
      </w:pPr>
      <w:r>
        <w:rPr>
          <w:bCs/>
          <w:b/>
        </w:rPr>
        <w:t xml:space="preserve">VII. Monitoring and Evaluation Framework</w:t>
      </w:r>
    </w:p>
    <w:p>
      <w:pPr>
        <w:pStyle w:val="FirstParagraph"/>
      </w:pPr>
      <w:r>
        <w:t xml:space="preserve">Nurses throughout Los Angeles:</w:t>
      </w:r>
    </w:p>
    <w:p>
      <w:pPr>
        <w:numPr>
          <w:ilvl w:val="0"/>
          <w:numId w:val="1003"/>
        </w:numPr>
        <w:pStyle w:val="Compact"/>
      </w:pPr>
      <w:bookmarkStart w:id="33" w:name="patient-outcomes"/>
      <w:r>
        <w:rPr>
          <w:bCs/>
          <w:b/>
        </w:rPr>
        <w:t xml:space="preserve">A. Patient Satisfaction Scores:</w:t>
      </w:r>
      <w:r>
        <w:t xml:space="preserve"> </w:t>
      </w:r>
      <w:r>
        <w:t xml:space="preserve">Monitor changes in patient feedback regarding communication clarity, empathy displayed during interactions, and perceived competence exhibited by attending</w:t>
      </w:r>
      <w:r>
        <w:t xml:space="preserve"> </w:t>
      </w:r>
      <w:hyperlink w:anchor="Xa39a3ee5e6b4b0d3255bfef95601890afd80709">
        <w:r>
          <w:rPr>
            <w:rStyle w:val="Hyperlink"/>
            <w:bCs/>
            <w:b/>
          </w:rPr>
          <w:t xml:space="preserve">Nurses</w:t>
        </w:r>
      </w:hyperlink>
      <w:r>
        <w:t xml:space="preserve">.</w:t>
      </w:r>
      <w:bookmarkEnd w:id="33"/>
    </w:p>
    <w:p>
      <w:pPr>
        <w:numPr>
          <w:ilvl w:val="0"/>
          <w:numId w:val="1003"/>
        </w:numPr>
        <w:pStyle w:val="Compact"/>
      </w:pPr>
      <w:bookmarkStart w:id="34" w:name="staff-retention"/>
      <w:r>
        <w:rPr>
          <w:bCs/>
          <w:b/>
        </w:rPr>
        <w:t xml:space="preserve">B. Retention Rates:</w:t>
      </w:r>
      <w:r>
        <w:t xml:space="preserve"> </w:t>
      </w:r>
      <w:r>
        <w:t xml:space="preserve">Track annual turnover rates among nursing staff compared to previous years. A decrease in turnover indicates improved job satisfaction stemming from our implemented initiatives.</w:t>
      </w:r>
      <w:bookmarkEnd w:id="34"/>
    </w:p>
    <w:p>
      <w:pPr>
        <w:numPr>
          <w:ilvl w:val="0"/>
          <w:numId w:val="1003"/>
        </w:numPr>
        <w:pStyle w:val="Compact"/>
      </w:pPr>
      <w:bookmarkStart w:id="35" w:name="educational-compliance"/>
      <w:r>
        <w:rPr>
          <w:bCs/>
          <w:b/>
        </w:rPr>
        <w:t xml:space="preserve">C. Training Completion Rates:</w:t>
      </w:r>
      <w:r>
        <w:t xml:space="preserve"> </w:t>
      </w:r>
      <w:r>
        <w:t xml:space="preserve">Measure the percentage of</w:t>
      </w:r>
      <w:r>
        <w:t xml:space="preserve"> </w:t>
      </w:r>
      <w:hyperlink w:anchor="Xa39a3ee5e6b4b0d3255bfef95601890afd80709">
        <w:r>
          <w:rPr>
            <w:rStyle w:val="Hyperlink"/>
            <w:bCs/>
            <w:b/>
          </w:rPr>
          <w:t xml:space="preserve">Nurses</w:t>
        </w:r>
      </w:hyperlink>
      <w:bookmarkEnd w:id="35"/>
    </w:p>
    <w:p>
      <w:r>
        <w:pict>
          <v:rect style="width:0;height:1.5pt" o:hralign="center" o:hrstd="t" o:hr="t"/>
        </w:pict>
      </w:r>
    </w:p>
    <w:bookmarkEnd w:id="36"/>
    <w:bookmarkStart w:id="37" w:name="budget-overview"/>
    <w:p>
      <w:pPr>
        <w:pStyle w:val="Heading1"/>
      </w:pPr>
      <w:r>
        <w:rPr>
          <w:bCs/>
          <w:b/>
        </w:rPr>
        <w:t xml:space="preserve">VIII. Budget Overview</w:t>
      </w:r>
    </w:p>
    <w:p>
      <w:pPr>
        <w:pStyle w:val="FirstParagraph"/>
      </w:pPr>
      <w:r>
        <w:rPr>
          <w:bCs/>
          <w:b/>
        </w:rPr>
        <w:t xml:space="preserve">Nurses</w:t>
      </w:r>
      <w:r>
        <w:t xml:space="preserve"> </w:t>
      </w:r>
      <w:r>
        <w:t xml:space="preserve">in Los Angeles.</w:t>
      </w:r>
    </w:p>
    <w:p>
      <w:r>
        <w:pict>
          <v:rect style="width:0;height:1.5pt" o:hralign="center" o:hrstd="t" o:hr="t"/>
        </w:pict>
      </w:r>
    </w:p>
    <w:bookmarkEnd w:id="37"/>
    <w:bookmarkStart w:id="38" w:name="conclusion"/>
    <w:p>
      <w:pPr>
        <w:pStyle w:val="Heading1"/>
      </w:pPr>
      <w:r>
        <w:rPr>
          <w:bCs/>
          <w:b/>
        </w:rPr>
        <w:t xml:space="preserve">IX. Conclusion</w:t>
      </w:r>
    </w:p>
    <w:p>
      <w:pPr>
        <w:pStyle w:val="FirstParagraph"/>
      </w:pPr>
      <w:r>
        <w:t xml:space="preserve">In conclusion, this</w:t>
      </w:r>
      <w:r>
        <w:t xml:space="preserve"> </w:t>
      </w:r>
      <w:hyperlink w:anchor="Xa39a3ee5e6b4b0d3255bfef95601890afd80709">
        <w:r>
          <w:rPr>
            <w:rStyle w:val="Hyperlink"/>
            <w:iCs/>
            <w:i/>
          </w:rPr>
          <w:t xml:space="preserve">Project Report</w:t>
        </w:r>
      </w:hyperlink>
      <w:r>
        <w:t xml:space="preserve"> </w:t>
      </w:r>
      <w:r>
        <w:t xml:space="preserve">underscores the indispensable value of the professional</w:t>
      </w:r>
      <w:r>
        <w:t xml:space="preserve"> </w:t>
      </w:r>
      <w:hyperlink w:anchor="Xa39a3ee5e6b4b0d3255bfef95601890afd80709">
        <w:r>
          <w:rPr>
            <w:rStyle w:val="Hyperlink"/>
            <w:bCs/>
            <w:b/>
          </w:rPr>
          <w:t xml:space="preserve">Nurse</w:t>
        </w:r>
      </w:hyperlink>
      <w:r>
        <w:t xml:space="preserve"> </w:t>
      </w:r>
      <w:r>
        <w:t xml:space="preserve">within the broader healthcare framework operating in</w:t>
      </w:r>
      <w:r>
        <w:t xml:space="preserve"> </w:t>
      </w:r>
      <w:r>
        <w:rPr>
          <w:iCs/>
          <w:i/>
        </w:rPr>
        <w:t xml:space="preserve">United States Los Angeles</w:t>
      </w:r>
      <w:r>
        <w:t xml:space="preserve">. By investing heavily in their training, supporting their mental health needs, and integrating cutting-edge technologies seamlessly into their workflows, we can significantly elevate standards of care delivered to millions of residents across this vibrant city. Moving forward, collaborative efforts between administrators policymakers educators and frontline workers themselves must continue driving innovation ensuring sustainable growth benefiting both professionals delivering healthcare consumers receiving it alike.</w:t>
      </w:r>
    </w:p>
    <w:p>
      <w:pPr>
        <w:pStyle w:val="BodyText"/>
      </w:pPr>
      <w:r>
        <w:t xml:space="preserve">Let us commit today to nurturing an environment where every</w:t>
      </w:r>
      <w:r>
        <w:t xml:space="preserve"> </w:t>
      </w:r>
      <w:r>
        <w:rPr>
          <w:bCs/>
          <w:b/>
        </w:rPr>
        <w:t xml:space="preserve">Nurse</w:t>
      </w:r>
      <w:r>
        <w:t xml:space="preserve"> </w:t>
      </w:r>
      <w:r>
        <w:t xml:space="preserve">feels empowered valued respected while fulfilling their noble calling helping others thrive amidst life’s joys sorrows challenges triumphs experienced collectively by all inhabitants residing within Greater Los Angeles region today tomorrow forevermore.</w:t>
      </w:r>
    </w:p>
    <w:p>
      <w:r>
        <w:pict>
          <v:rect style="width:0;height:1.5pt" o:hralign="center" o:hrstd="t" o:hr="t"/>
        </w:pict>
      </w:r>
    </w:p>
    <w:p>
      <w:pPr>
        <w:pStyle w:val="FirstParagraph"/>
      </w:pPr>
      <w:r>
        <w:t xml:space="preserve">© 2023 Project Management Office | All Rights Reserved | Prepared for Stakeholders Operating Within</w:t>
      </w:r>
      <w:r>
        <w:t xml:space="preserve"> </w:t>
      </w:r>
      <w:r>
        <w:rPr>
          <w:iCs/>
          <w:i/>
        </w:rPr>
        <w:t xml:space="preserve">United States Los Angeles</w:t>
      </w:r>
    </w:p>
    <w:p>
      <w:pPr>
        <w:pStyle w:val="BodyText"/>
      </w:pPr>
      <w:r>
        <w:br/>
      </w:r>
    </w:p>
    <w:p>
      <w:pPr>
        <w:pStyle w:val="BodyText"/>
      </w:pPr>
      <w:r>
        <w:t xml:space="preserve">/html&gt;</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Nurse in United States Los Angeles</dc:title>
  <dc:creator/>
  <dc:language>en</dc:language>
  <cp:keywords/>
  <dcterms:created xsi:type="dcterms:W3CDTF">2026-07-30T11:44:23Z</dcterms:created>
  <dcterms:modified xsi:type="dcterms:W3CDTF">2026-07-30T11:44:23Z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