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Excellence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d50ac44bded439a106521e046f4e6fe2824f830"/>
    <w:p>
      <w:pPr>
        <w:pStyle w:val="Heading1"/>
      </w:pPr>
      <w:r>
        <w:t xml:space="preserve">Project Report on Nursing Development and Standards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Healthcare Stakeholders</w:t>
      </w:r>
      <w:r>
        <w:br/>
      </w:r>
    </w:p>
    <w:p>
      <w:pPr>
        <w:pStyle w:val="BodyText"/>
      </w:pPr>
      <w:r>
        <w:t xml:space="preserve">From: Strategic Planning Division</w:t>
      </w:r>
      <w:r>
        <w:br/>
      </w:r>
      <w:r>
        <w:t xml:space="preserve">&lt; /p &gt;</w:t>
      </w:r>
    </w:p>
    <w:bookmarkEnd w:id="20"/>
    <w:bookmarkStart w:id="21" w:name="executive-summary"/>
    <w:p>
      <w:pPr>
        <w:pStyle w:val="Heading1"/>
      </w:pPr>
      <w:r>
        <w:t xml:space="preserve">1. Executive Summary</w:t>
      </w:r>
    </w:p>
    <w:p>
      <w:pPr>
        <w:pStyle w:val="FirstParagraph"/>
      </w:pPr>
      <w:r>
        <w:t xml:space="preserve">This Project Report outlines a comprehensive strategic initiative aimed at enhancing nursing education, infrastructure, and patient care standards within the rapidly developing healthcare landscape of Vietnam Ho Chi Minh City. As a major economic hub in Southeast Asia, Vietnam Ho Chi Minh City faces unique challenges regarding its growing population, urbanization rates, and the increasing demand for high-quality medical services. This document details the critical role that professional</w:t>
      </w:r>
      <w:r>
        <w:t xml:space="preserve"> </w:t>
      </w:r>
      <w:r>
        <w:rPr>
          <w:bCs/>
          <w:b/>
        </w:rPr>
        <w:t xml:space="preserve">Nurse</w:t>
      </w:r>
      <w:r>
        <w:t xml:space="preserve"> </w:t>
      </w:r>
      <w:r>
        <w:t xml:space="preserve">practitioners play in this ecosystem and proposes actionable recommendations to align local practices with international standards.</w:t>
      </w:r>
    </w:p>
    <w:p>
      <w:pPr>
        <w:pStyle w:val="BodyText"/>
      </w:pPr>
      <w:r>
        <w:t xml:space="preserve">The primary objective of this project is to bridge the gap between current nursing capabilities in Vietnam Ho Chi Minh City and global best practices. By focusing on specialized training, technological integration, and policy reform, we aim to create a resilient healthcare workforce capable of addressing both infectious disease outbreaks and the rising tide of non-communicable diseases prevalent in modern urban centers.</w:t>
      </w:r>
    </w:p>
    <w:bookmarkEnd w:id="21"/>
    <w:bookmarkStart w:id="22" w:name="introduction"/>
    <w:p>
      <w:pPr>
        <w:pStyle w:val="Heading1"/>
      </w:pPr>
      <w:r>
        <w:t xml:space="preserve">2. Introduction</w:t>
      </w:r>
    </w:p>
    <w:p>
      <w:pPr>
        <w:pStyle w:val="FirstParagraph"/>
      </w:pPr>
      <w:r>
        <w:t xml:space="preserve">The healthcare sector in Vietnam Ho Chi Minh City has undergone significant transformation over the past decade. While progress has been made in expanding hospital infrastructure, the human resource component—specifically nursing—remains a critical bottleneck. A well-trained</w:t>
      </w:r>
      <w:r>
        <w:t xml:space="preserve"> </w:t>
      </w:r>
      <w:r>
        <w:rPr>
          <w:bCs/>
          <w:b/>
        </w:rPr>
        <w:t xml:space="preserve">Nurse</w:t>
      </w:r>
      <w:r>
        <w:t xml:space="preserve"> </w:t>
      </w:r>
      <w:r>
        <w:t xml:space="preserve">is not merely an assistant to physicians but a fundamental pillar of patient care, health education, and community wellness.</w:t>
      </w:r>
    </w:p>
    <w:p>
      <w:pPr>
        <w:pStyle w:val="BodyText"/>
      </w:pPr>
      <w:r>
        <w:t xml:space="preserve">Vietnam Ho Chi Minh City serves as the commercial heart of Vietnam, hosting millions of residents and attracting numerous international patients seeking medical tourism. Consequently, the expectation for healthcare quality has risen dramatically. This Project Report emphasizes that sustaining this growth requires a robust investment in nursing personnel who are equipped with advanced clinical skills, cultural competence, and proficiency in English to serve both local and international communities.</w:t>
      </w:r>
    </w:p>
    <w:bookmarkEnd w:id="22"/>
    <w:bookmarkStart w:id="26" w:name="Xae57d34fd9e6ee5ce199ef1cdb24e157836c6c1"/>
    <w:p>
      <w:pPr>
        <w:pStyle w:val="Heading1"/>
      </w:pPr>
      <w:r>
        <w:t xml:space="preserve">3. Current Challenges Facing Nursing in Vietnam Ho Chi Minh City</w:t>
      </w:r>
    </w:p>
    <w:bookmarkStart w:id="23" w:name="workforce-shortage-and-burnout"/>
    <w:p>
      <w:pPr>
        <w:pStyle w:val="Heading3"/>
      </w:pPr>
      <w:r>
        <w:t xml:space="preserve">3.1 Workforce Shortage and Burnout</w:t>
      </w:r>
    </w:p>
    <w:p>
      <w:pPr>
        <w:pStyle w:val="FirstParagraph"/>
      </w:pPr>
      <w:r>
        <w:t xml:space="preserve">The demand for nursing services in Vietnam Ho Chi Minh City significantly outstrips supply. Public hospitals are often overcrowded, leading to excessive workloads for every</w:t>
      </w:r>
      <w:r>
        <w:t xml:space="preserve"> </w:t>
      </w:r>
      <w:r>
        <w:rPr>
          <w:bCs/>
          <w:b/>
        </w:rPr>
        <w:t xml:space="preserve">Nurse</w:t>
      </w:r>
      <w:r>
        <w:t xml:space="preserve">. This high-stress environment contributes to rapid burnout, high turnover rates, and a decline in the quality of patient care. The ratio of nurses to patients in many urban facilities remains below recommended international thresholds.</w:t>
      </w:r>
    </w:p>
    <w:bookmarkEnd w:id="23"/>
    <w:bookmarkStart w:id="24" w:name="educational-disparities"/>
    <w:p>
      <w:pPr>
        <w:pStyle w:val="Heading3"/>
      </w:pPr>
      <w:r>
        <w:t xml:space="preserve">3.2 Educational Disparities</w:t>
      </w:r>
    </w:p>
    <w:p>
      <w:pPr>
        <w:pStyle w:val="FirstParagraph"/>
      </w:pPr>
      <w:r>
        <w:t xml:space="preserve">While nursing education is available in Vietnam Ho Chi Minh City, there is a disparity between theoretical knowledge and practical application. Many recent graduates lack the critical thinking skills required for complex clinical decision-making. Furthermore, continuous professional development opportunities are often limited or inaccessible for nurses working in smaller clinics and suburban districts.</w:t>
      </w:r>
    </w:p>
    <w:bookmarkEnd w:id="24"/>
    <w:bookmarkStart w:id="25" w:name="technological-integration-gaps"/>
    <w:p>
      <w:pPr>
        <w:pStyle w:val="Heading3"/>
      </w:pPr>
      <w:r>
        <w:t xml:space="preserve">3.3 Technological Integration Gaps</w:t>
      </w:r>
    </w:p>
    <w:p>
      <w:pPr>
        <w:pStyle w:val="FirstParagraph"/>
      </w:pPr>
      <w:r>
        <w:t xml:space="preserve">The digitalization of healthcare records and patient monitoring systems is accelerating across Vietnam Ho Chi Minh City. However, many</w:t>
      </w:r>
      <w:r>
        <w:t xml:space="preserve"> </w:t>
      </w:r>
      <w:r>
        <w:rPr>
          <w:bCs/>
          <w:b/>
        </w:rPr>
        <w:t xml:space="preserve">Nurse</w:t>
      </w:r>
      <w:r>
        <w:t xml:space="preserve">s report insufficient training in utilizing electronic health records (EHRs) and telemedicine platforms. This technological gap can lead to inefficiencies, data errors, and delayed treatment times.</w:t>
      </w:r>
    </w:p>
    <w:bookmarkEnd w:id="25"/>
    <w:bookmarkEnd w:id="26"/>
    <w:bookmarkStart w:id="27" w:name="strategic-objectives"/>
    <w:p>
      <w:pPr>
        <w:pStyle w:val="Heading1"/>
      </w:pPr>
      <w:r>
        <w:t xml:space="preserve">4. Strategic Objectives</w:t>
      </w:r>
    </w:p>
    <w:p>
      <w:pPr>
        <w:pStyle w:val="FirstParagraph"/>
      </w:pPr>
      <w:r>
        <w:t xml:space="preserve">To address these challenges, this Project Report proposes three core strategic objectives for nursing development in Vietnam Ho Chi Minh City:</w:t>
      </w:r>
    </w:p>
    <w:p>
      <w:pPr>
        <w:numPr>
          <w:ilvl w:val="0"/>
          <w:numId w:val="1001"/>
        </w:numPr>
        <w:pStyle w:val="Compact"/>
      </w:pPr>
      <w:r>
        <w:rPr>
          <w:bCs/>
          <w:b/>
        </w:rPr>
        <w:t xml:space="preserve">Elevate Educational Standards:</w:t>
      </w:r>
      <w:r>
        <w:t xml:space="preserve"> </w:t>
      </w:r>
      <w:r>
        <w:t xml:space="preserve">Implement a standardized competency framework that ensures every</w:t>
      </w:r>
      <w:r>
        <w:t xml:space="preserve"> </w:t>
      </w:r>
      <w:r>
        <w:rPr>
          <w:bCs/>
          <w:b/>
        </w:rPr>
        <w:t xml:space="preserve">Nurse</w:t>
      </w:r>
      <w:r>
        <w:t xml:space="preserve"> </w:t>
      </w:r>
      <w:r>
        <w:t xml:space="preserve">in Vietnam Ho Chi Minh City meets rigorous clinical and ethical standards before licensure.</w:t>
      </w:r>
    </w:p>
    <w:p>
      <w:pPr>
        <w:numPr>
          <w:ilvl w:val="0"/>
          <w:numId w:val="1001"/>
        </w:numPr>
        <w:pStyle w:val="Compact"/>
      </w:pPr>
      <w:r>
        <w:t xml:space="preserve">Promote Specialized Training: Develop specialized tracks for geriatrics, emergency care, and pediatric nursing to meet the specific demographic needs of the city’s aging population and young families.</w:t>
      </w:r>
    </w:p>
    <w:p>
      <w:pPr>
        <w:numPr>
          <w:ilvl w:val="0"/>
          <w:numId w:val="1001"/>
        </w:numPr>
        <w:pStyle w:val="Compact"/>
      </w:pPr>
      <w:r>
        <w:t xml:space="preserve">Enhance Digital Literacy: Integrate digital health tools into nursing curricula to ensure nurses are comfortable with modern healthcare IT systems.</w:t>
      </w:r>
    </w:p>
    <w:bookmarkEnd w:id="27"/>
    <w:bookmarkStart w:id="31" w:name="proposed-interventions"/>
    <w:p>
      <w:pPr>
        <w:pStyle w:val="Heading1"/>
      </w:pPr>
      <w:r>
        <w:t xml:space="preserve">5. Proposed Interventions</w:t>
      </w:r>
    </w:p>
    <w:bookmarkStart w:id="28" w:name="Xbc616b21b064d519ed9de4803263a8a6046b2a3"/>
    <w:p>
      <w:pPr>
        <w:pStyle w:val="Heading3"/>
      </w:pPr>
      <w:r>
        <w:t xml:space="preserve">5.1 Partnership with International Institutions</w:t>
      </w:r>
    </w:p>
    <w:p>
      <w:pPr>
        <w:pStyle w:val="FirstParagraph"/>
      </w:pPr>
      <w:r>
        <w:t xml:space="preserve">We recommend establishing partnerships between nursing schools in Vietnam Ho Chi Minh City and leading medical institutions in developed nations. These collaborations will facilitate faculty exchange programs, joint research initiatives, and the adoption of internationally recognized curricula. Such partnerships will directly enhance the prestige and capability of local nursing programs.</w:t>
      </w:r>
    </w:p>
    <w:bookmarkEnd w:id="28"/>
    <w:bookmarkStart w:id="29" w:name="in-service-training-programs"/>
    <w:p>
      <w:pPr>
        <w:pStyle w:val="Heading3"/>
      </w:pPr>
      <w:r>
        <w:t xml:space="preserve">5.2 In-Service Training Programs</w:t>
      </w:r>
    </w:p>
    <w:p>
      <w:pPr>
        <w:pStyle w:val="FirstParagraph"/>
      </w:pPr>
      <w:r>
        <w:t xml:space="preserve">Hospitals across Vietnam Ho Chi Minh City should be mandated to provide monthly in-service training for their</w:t>
      </w:r>
      <w:r>
        <w:t xml:space="preserve"> </w:t>
      </w:r>
      <w:r>
        <w:rPr>
          <w:bCs/>
          <w:b/>
        </w:rPr>
        <w:t xml:space="preserve">Nurse</w:t>
      </w:r>
      <w:r>
        <w:t xml:space="preserve">s. These sessions should focus on updated clinical protocols, patient safety measures, and soft skills such as communication and empathy. Creating a culture of lifelong learning is essential for maintaining high standards of care.</w:t>
      </w:r>
    </w:p>
    <w:bookmarkEnd w:id="29"/>
    <w:bookmarkStart w:id="30" w:name="improving-working-conditions"/>
    <w:p>
      <w:pPr>
        <w:pStyle w:val="Heading3"/>
      </w:pPr>
      <w:r>
        <w:t xml:space="preserve">5.3 Improving Working Conditions</w:t>
      </w:r>
    </w:p>
    <w:p>
      <w:pPr>
        <w:pStyle w:val="FirstParagraph"/>
      </w:pPr>
      <w:r>
        <w:t xml:space="preserve">To reduce burnout, healthcare administrators in Vietnam Ho Chi Minh City must implement reasonable shift limits and provide mental health support services for staff. Recognizing the emotional toll of nursing is crucial for retaining talent within the system.</w:t>
      </w:r>
    </w:p>
    <w:bookmarkEnd w:id="30"/>
    <w:bookmarkEnd w:id="31"/>
    <w:bookmarkStart w:id="32" w:name="expected-outcomes"/>
    <w:p>
      <w:pPr>
        <w:pStyle w:val="Heading1"/>
      </w:pPr>
      <w:r>
        <w:t xml:space="preserve">6. Expected Outcomes</w:t>
      </w:r>
    </w:p>
    <w:p>
      <w:pPr>
        <w:pStyle w:val="FirstParagraph"/>
      </w:pPr>
      <w:r>
        <w:t xml:space="preserve">If successfully implemented, these initiatives will yield significant benefits for Vietnam Ho Chi Minh City:</w:t>
      </w:r>
    </w:p>
    <w:p>
      <w:pPr>
        <w:numPr>
          <w:ilvl w:val="0"/>
          <w:numId w:val="1002"/>
        </w:numPr>
        <w:pStyle w:val="Compact"/>
      </w:pPr>
      <w:r>
        <w:t xml:space="preserve">Better Patient Outcomes: Competent, well-rested</w:t>
      </w:r>
      <w:r>
        <w:t xml:space="preserve"> </w:t>
      </w:r>
      <w:r>
        <w:rPr>
          <w:bCs/>
          <w:b/>
        </w:rPr>
        <w:t xml:space="preserve">Nurse</w:t>
      </w:r>
      <w:r>
        <w:t xml:space="preserve">s will lead to reduced hospital-acquired infections, shorter recovery times, and higher patient satisfaction scores.</w:t>
      </w:r>
    </w:p>
    <w:p>
      <w:pPr>
        <w:numPr>
          <w:ilvl w:val="0"/>
          <w:numId w:val="1002"/>
        </w:numPr>
        <w:pStyle w:val="Compact"/>
      </w:pPr>
      <w:r>
        <w:t xml:space="preserve">Economic Growth: A world-class nursing workforce will boost Vietnam Ho Chi Minh City’s reputation as a regional medical tourism hub, attracting foreign investment and revenue.</w:t>
      </w:r>
    </w:p>
    <w:p>
      <w:pPr>
        <w:numPr>
          <w:ilvl w:val="0"/>
          <w:numId w:val="1002"/>
        </w:numPr>
        <w:pStyle w:val="Compact"/>
      </w:pPr>
      <w:r>
        <w:t xml:space="preserve">Public Health Resilience: A well-trained nursing force is better equipped to respond to public health emergencies, ensuring community safety in the face of future pandemics or natural disasters.</w:t>
      </w:r>
    </w:p>
    <w:bookmarkEnd w:id="32"/>
    <w:bookmarkStart w:id="33" w:name="conclusion"/>
    <w:p>
      <w:pPr>
        <w:pStyle w:val="Heading1"/>
      </w:pPr>
      <w:r>
        <w:t xml:space="preserve">7. Conclusion</w:t>
      </w:r>
    </w:p>
    <w:p>
      <w:pPr>
        <w:pStyle w:val="FirstParagraph"/>
      </w:pPr>
      <w:r>
        <w:t xml:space="preserve">The future of healthcare in Vietnam Ho Chi Minh City depends heavily on the strength and capability of its nursing profession. This Project Report underscores that</w:t>
      </w:r>
      <w:r>
        <w:t xml:space="preserve"> </w:t>
      </w:r>
      <w:r>
        <w:rPr>
          <w:bCs/>
          <w:b/>
        </w:rPr>
        <w:t xml:space="preserve">Nurse</w:t>
      </w:r>
      <w:r>
        <w:t xml:space="preserve">s are not just caregivers but strategic assets in public health management. By investing in their education, welfare, and professional development, Vietnam Ho Chi Minh City can achieve a healthcare system that is efficient, compassionate, and globally competitive.</w:t>
      </w:r>
    </w:p>
    <w:p>
      <w:pPr>
        <w:pStyle w:val="BodyText"/>
      </w:pPr>
      <w:r>
        <w:t xml:space="preserve">We urge stakeholders to prioritize these recommendations immediately. The time to act is now to ensure that the next generation of</w:t>
      </w:r>
      <w:r>
        <w:t xml:space="preserve"> </w:t>
      </w:r>
      <w:r>
        <w:rPr>
          <w:bCs/>
          <w:b/>
        </w:rPr>
        <w:t xml:space="preserve">Nurse</w:t>
      </w:r>
      <w:r>
        <w:t xml:space="preserve">s in Vietnam Ho Chi Minh City are empowered to deliver excellence. Through sustained commitment and strategic planning, we can build a healthier future for all residents of this vibrant metropolis.</w:t>
      </w:r>
    </w:p>
    <w:p>
      <w:pPr>
        <w:pStyle w:val="BodyText"/>
      </w:pPr>
      <w:r>
        <w:br/>
      </w:r>
    </w:p>
    <w:p>
      <w:pPr>
        <w:pStyle w:val="BodyText"/>
      </w:pPr>
      <w:r>
        <w:rPr>
          <w:iCs/>
          <w:i/>
        </w:rPr>
        <w:t xml:space="preserve">End of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Excellence in Vietnam Ho Chi Minh City</dc:title>
  <dc:creator/>
  <dc:language>en</dc:language>
  <cp:keywords/>
  <dcterms:created xsi:type="dcterms:W3CDTF">2026-07-29T18:25:29Z</dcterms:created>
  <dcterms:modified xsi:type="dcterms:W3CDTF">2026-07-29T18:25:29Z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