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p>
    <w:bookmarkStart w:id="20" w:name="section"/>
    <w:p>
      <w:pPr>
        <w:pStyle w:val="Heading3"/>
      </w:pPr>
    </w:p>
    <w:p>
      <w:pPr>
        <w:pStyle w:val="FirstParagraph"/>
      </w:pPr>
      <w:r>
        <w:br/>
      </w:r>
    </w:p>
    <w:bookmarkEnd w:id="20"/>
    <w:bookmarkStart w:id="31" w:name="X70486bba0d0b9ebfc1c18a7949b6211a07c38f5"/>
    <w:p>
      <w:pPr>
        <w:pStyle w:val="Heading1"/>
      </w:pPr>
      <w:r>
        <w:t xml:space="preserve">Project Report: Integrating Occupational Therapy Services in Canada Vancouver</w:t>
      </w:r>
    </w:p>
    <w:p>
      <w:pPr>
        <w:pStyle w:val="FirstParagraph"/>
      </w:pPr>
      <w:r>
        <w:br/>
      </w:r>
      <w:r>
        <w:rPr>
          <w:bCs/>
          <w:b/>
        </w:rPr>
        <w:t xml:space="preserve">Date:</w:t>
      </w:r>
      <w:r>
        <w:t xml:space="preserve"> </w:t>
      </w:r>
      <w:r>
        <w:t xml:space="preserve">October 26, 2023</w:t>
      </w:r>
      <w:r>
        <w:br/>
      </w:r>
      <w:r>
        <w:rPr>
          <w:bCs/>
          <w:b/>
        </w:rPr>
        <w:t xml:space="preserve">To:</w:t>
      </w:r>
      <w:r>
        <w:t xml:space="preserve"> </w:t>
      </w:r>
      <w:r>
        <w:t xml:space="preserve">Provincial Health Authority Oversight Committee</w:t>
      </w:r>
      <w:r>
        <w:br/>
      </w:r>
      <w:r>
        <w:rPr>
          <w:bCs/>
          <w:b/>
        </w:rPr>
        <w:t xml:space="preserve">From:</w:t>
      </w:r>
      <w:r>
        <w:t xml:space="preserve"> </w:t>
      </w:r>
      <w:r>
        <w:t xml:space="preserve">Strategic Healthcare Planning Department</w:t>
      </w:r>
      <w:r>
        <w:br/>
      </w:r>
      <w:r>
        <w:rPr>
          <w:bCs/>
          <w:b/>
        </w:rPr>
        <w:t xml:space="preserve">Subject:</w:t>
      </w:r>
      <w:r>
        <w:t xml:space="preserve"> </w:t>
      </w:r>
      <w:r>
        <w:t xml:space="preserve">Comprehensive Analysis of Occupational Therapist Utilization in Canada Vancouver</w:t>
      </w:r>
    </w:p>
    <w:bookmarkStart w:id="21" w:name="section-1"/>
    <w:p>
      <w:pPr>
        <w:pStyle w:val="Heading3"/>
      </w:pPr>
    </w:p>
    <w:p>
      <w:pPr>
        <w:pStyle w:val="FirstParagraph"/>
      </w:pPr>
      <w:r>
        <w:br/>
      </w:r>
      <w:r>
        <w:br/>
      </w:r>
      <w:r>
        <w:t xml:space="preserve">This</w:t>
      </w:r>
      <w:r>
        <w:t xml:space="preserve"> </w:t>
      </w:r>
      <w:r>
        <w:rPr>
          <w:bCs/>
          <w:b/>
        </w:rPr>
        <w:t xml:space="preserve">Project Report</w:t>
      </w:r>
      <w:r>
        <w:t xml:space="preserve"> </w:t>
      </w:r>
      <w:r>
        <w:t xml:space="preserve">outlines the strategic necessity, current demand, and future implementation guidelines for expanding Occupational Therapy (OT) services within the Greater Vancouver area of</w:t>
      </w:r>
      <w:r>
        <w:t xml:space="preserve"> </w:t>
      </w:r>
      <w:r>
        <w:rPr>
          <w:bCs/>
          <w:b/>
        </w:rPr>
        <w:t xml:space="preserve">Canada Vancouver</w:t>
      </w:r>
      <w:r>
        <w:t xml:space="preserve">. As demographic shifts accelerate and community-based care models gain precedence over institutionalization, the role of the</w:t>
      </w:r>
      <w:r>
        <w:t xml:space="preserve"> </w:t>
      </w:r>
      <w:r>
        <w:rPr>
          <w:bCs/>
          <w:b/>
        </w:rPr>
        <w:t xml:space="preserve">Occupational Therapist</w:t>
      </w:r>
      <w:r>
        <w:t xml:space="preserve"> </w:t>
      </w:r>
      <w:r>
        <w:t xml:space="preserve">has become pivotal in maintaining public health standards. This document details how targeted investment in OT infrastructure will directly benefit residents across all age groups, particularly seniors and individuals with developmental disabilities, ensuring that</w:t>
      </w:r>
      <w:r>
        <w:t xml:space="preserve"> </w:t>
      </w:r>
      <w:r>
        <w:rPr>
          <w:bCs/>
          <w:b/>
        </w:rPr>
        <w:t xml:space="preserve">Canada Vancouver</w:t>
      </w:r>
      <w:r>
        <w:t xml:space="preserve"> </w:t>
      </w:r>
      <w:r>
        <w:t xml:space="preserve">remains a leader in inclusive healthcare.</w:t>
      </w:r>
    </w:p>
    <w:bookmarkEnd w:id="21"/>
    <w:bookmarkStart w:id="22" w:name="section-2"/>
    <w:p>
      <w:pPr>
        <w:pStyle w:val="Heading3"/>
      </w:pPr>
    </w:p>
    <w:p>
      <w:pPr>
        <w:pStyle w:val="FirstParagraph"/>
      </w:pPr>
      <w:r>
        <w:br/>
      </w:r>
      <w:r>
        <w:t xml:space="preserve">2. Contextual Background: The Landscape of</w:t>
      </w:r>
      <w:r>
        <w:t xml:space="preserve"> </w:t>
      </w:r>
      <w:r>
        <w:rPr>
          <w:bCs/>
          <w:b/>
        </w:rPr>
        <w:t xml:space="preserve">Canada Vancouver</w:t>
      </w:r>
    </w:p>
    <w:p>
      <w:pPr>
        <w:pStyle w:val="BodyText"/>
      </w:pPr>
      <w:r>
        <w:br/>
      </w:r>
      <w:r>
        <w:rPr>
          <w:iCs/>
          <w:i/>
        </w:rPr>
        <w:t xml:space="preserve">Canada Vancouver</w:t>
      </w:r>
      <w:r>
        <w:t xml:space="preserve">, representing the metropolitan area of British Columbia’s major coastal hub, presents unique healthcare challenges and opportunities. With one of the highest concentrations of aging populations in North America, the demand for geriatric rehabilitation is critical. Furthermore,</w:t>
      </w:r>
      <w:r>
        <w:t xml:space="preserve"> </w:t>
      </w:r>
      <w:r>
        <w:rPr>
          <w:bCs/>
          <w:b/>
        </w:rPr>
        <w:t xml:space="preserve">Canada Vancouver</w:t>
      </w:r>
      <w:r>
        <w:t xml:space="preserve"> </w:t>
      </w:r>
      <w:r>
        <w:t xml:space="preserve">is characterized by a diverse socio-economic landscape where mental health and developmental disorders require specialized interventions.</w:t>
      </w:r>
      <w:r>
        <w:t xml:space="preserve"> </w:t>
      </w:r>
      <w:r>
        <w:t xml:space="preserve">Historically, healthcare delivery in this region has been hospital-centric. However recent policy shifts under provincial mandates emphasize "aging in place" and community integration. This transition places the</w:t>
      </w:r>
      <w:r>
        <w:t xml:space="preserve"> </w:t>
      </w:r>
      <w:r>
        <w:rPr>
          <w:bCs/>
          <w:b/>
        </w:rPr>
        <w:t xml:space="preserve">Occupational Therapist</w:t>
      </w:r>
      <w:r>
        <w:t xml:space="preserve"> </w:t>
      </w:r>
      <w:r>
        <w:t xml:space="preserve">at the forefront of care coordination, bridging the gap between clinical diagnosis and functional independence within the home environment.</w:t>
      </w:r>
    </w:p>
    <w:bookmarkEnd w:id="22"/>
    <w:bookmarkStart w:id="23" w:name="section-3"/>
    <w:p>
      <w:pPr>
        <w:pStyle w:val="Heading3"/>
      </w:pPr>
    </w:p>
    <w:p>
      <w:pPr>
        <w:pStyle w:val="FirstParagraph"/>
      </w:pPr>
      <w:r>
        <w:br/>
      </w:r>
      <w:r>
        <w:t xml:space="preserve">3. The Critical Role of the</w:t>
      </w:r>
      <w:r>
        <w:t xml:space="preserve"> </w:t>
      </w:r>
      <w:r>
        <w:rPr>
          <w:bCs/>
          <w:b/>
        </w:rPr>
        <w:t xml:space="preserve">Occupational Therapist</w:t>
      </w:r>
    </w:p>
    <w:p>
      <w:pPr>
        <w:pStyle w:val="BodyText"/>
      </w:pPr>
      <w:r>
        <w:br/>
      </w:r>
      <w:r>
        <w:t xml:space="preserve">The</w:t>
      </w:r>
      <w:r>
        <w:t xml:space="preserve"> </w:t>
      </w:r>
      <w:r>
        <w:rPr>
          <w:bCs/>
          <w:b/>
        </w:rPr>
        <w:t xml:space="preserve">Occupational Therapist</w:t>
      </w:r>
      <w:r>
        <w:t xml:space="preserve"> </w:t>
      </w:r>
      <w:r>
        <w:t xml:space="preserve">is not merely a rehabilitation specialist but a holistic practitioner focused on enabling participation in daily life activities (occupations). In the context of this project, their role encompasses several key domains:</w:t>
      </w:r>
    </w:p>
    <w:p>
      <w:pPr>
        <w:numPr>
          <w:ilvl w:val="0"/>
          <w:numId w:val="1001"/>
        </w:numPr>
        <w:pStyle w:val="Compact"/>
      </w:pPr>
      <w:r>
        <w:rPr>
          <w:bCs/>
          <w:b/>
        </w:rPr>
        <w:t xml:space="preserve">Geriatric Care:</w:t>
      </w:r>
      <w:r>
        <w:t xml:space="preserve"> </w:t>
      </w:r>
      <w:r>
        <w:t xml:space="preserve">Assessing home safety for seniors to prevent falls, which are a leading cause of hospitalization in</w:t>
      </w:r>
      <w:r>
        <w:t xml:space="preserve"> </w:t>
      </w:r>
      <w:r>
        <w:rPr>
          <w:bCs/>
          <w:b/>
        </w:rPr>
        <w:t xml:space="preserve">Canada Vancouver</w:t>
      </w:r>
      <w:r>
        <w:t xml:space="preserve">. OTs provide adaptive equipment training and cognitive strategies for those with dementia.</w:t>
      </w:r>
    </w:p>
    <w:p>
      <w:pPr>
        <w:numPr>
          <w:ilvl w:val="0"/>
          <w:numId w:val="1001"/>
        </w:numPr>
        <w:pStyle w:val="Compact"/>
      </w:pPr>
      <w:r>
        <w:rPr>
          <w:bCs/>
          <w:b/>
        </w:rPr>
        <w:t xml:space="preserve">Pediatric and Developmental Support:</w:t>
      </w:r>
      <w:r>
        <w:t xml:space="preserve"> </w:t>
      </w:r>
      <w:r>
        <w:t xml:space="preserve">Children with Autism Spectrum Disorder (ASD) or sensory processing difficulties require intensive therapy to develop fine motor skills and social interaction capabilities. Local schools in</w:t>
      </w:r>
      <w:r>
        <w:t xml:space="preserve"> </w:t>
      </w:r>
      <w:r>
        <w:rPr>
          <w:bCs/>
          <w:b/>
        </w:rPr>
        <w:t xml:space="preserve">Canada Vancouver</w:t>
      </w:r>
      <w:r>
        <w:t xml:space="preserve"> </w:t>
      </w:r>
      <w:r>
        <w:t xml:space="preserve">report significant backlogs due to staffing shortages.</w:t>
      </w:r>
    </w:p>
    <w:p>
      <w:pPr>
        <w:numPr>
          <w:ilvl w:val="0"/>
          <w:numId w:val="1001"/>
        </w:numPr>
        <w:pStyle w:val="Compact"/>
      </w:pPr>
      <w:r>
        <w:rPr>
          <w:bCs/>
          <w:b/>
        </w:rPr>
        <w:t xml:space="preserve">Mental Health Integration:</w:t>
      </w:r>
      <w:r>
        <w:t xml:space="preserve"> </w:t>
      </w:r>
      <w:r>
        <w:t xml:space="preserve">OTs help individuals manage anxiety, depression, and psychosis by establishing routines, improving sleep hygiene, and developing coping mechanisms for employment and social engagement.</w:t>
      </w:r>
    </w:p>
    <w:p>
      <w:pPr>
        <w:numPr>
          <w:ilvl w:val="0"/>
          <w:numId w:val="1001"/>
        </w:numPr>
        <w:pStyle w:val="Compact"/>
      </w:pPr>
      <w:r>
        <w:rPr>
          <w:bCs/>
          <w:b/>
        </w:rPr>
        <w:t xml:space="preserve">Workplace Ergonomics:</w:t>
      </w:r>
      <w:r>
        <w:t xml:space="preserve"> </w:t>
      </w:r>
      <w:r>
        <w:t xml:space="preserve">As the tech sector grows in</w:t>
      </w:r>
      <w:r>
        <w:t xml:space="preserve"> </w:t>
      </w:r>
      <w:r>
        <w:rPr>
          <w:iCs/>
          <w:i/>
        </w:rPr>
        <w:t xml:space="preserve">Canada Vancouver</w:t>
      </w:r>
      <w:r>
        <w:t xml:space="preserve">, occupational injuries related to repetitive strain are increasing. Corporate OT programs are essential for maintaining workforce productivity.</w:t>
      </w:r>
    </w:p>
    <w:bookmarkEnd w:id="23"/>
    <w:bookmarkStart w:id="24" w:name="section-4"/>
    <w:p>
      <w:pPr>
        <w:pStyle w:val="Heading3"/>
      </w:pPr>
    </w:p>
    <w:p>
      <w:pPr>
        <w:pStyle w:val="FirstParagraph"/>
      </w:pPr>
      <w:r>
        <w:br/>
      </w:r>
      <w:r>
        <w:t xml:space="preserve">4. Current Gaps and Challenges in</w:t>
      </w:r>
      <w:r>
        <w:t xml:space="preserve"> </w:t>
      </w:r>
      <w:r>
        <w:rPr>
          <w:bCs/>
          <w:b/>
        </w:rPr>
        <w:t xml:space="preserve">Canada Vancouver</w:t>
      </w:r>
    </w:p>
    <w:p>
      <w:pPr>
        <w:pStyle w:val="BodyText"/>
      </w:pPr>
      <w:r>
        <w:br/>
      </w:r>
      <w:r>
        <w:t xml:space="preserve">Despite the proven efficacy of OT interventions, several systemic barriers exist within the</w:t>
      </w:r>
      <w:r>
        <w:t xml:space="preserve"> </w:t>
      </w:r>
      <w:r>
        <w:rPr>
          <w:bCs/>
          <w:b/>
        </w:rPr>
        <w:t xml:space="preserve">Canada Vancouver</w:t>
      </w:r>
      <w:r>
        <w:t xml:space="preserve"> </w:t>
      </w:r>
      <w:r>
        <w:t xml:space="preserve">healthcare ecosystem:</w:t>
      </w:r>
      <w:r>
        <w:t xml:space="preserve"> </w:t>
      </w:r>
      <w:r>
        <w:rPr>
          <w:bCs/>
          <w:b/>
        </w:rPr>
        <w:t xml:space="preserve">A. Workforce Shortages:</w:t>
      </w:r>
      <w:r>
        <w:t xml:space="preserve"> </w:t>
      </w:r>
      <w:r>
        <w:t xml:space="preserve">There is a notable deficit of licensed</w:t>
      </w:r>
      <w:r>
        <w:t xml:space="preserve"> </w:t>
      </w:r>
      <w:r>
        <w:rPr>
          <w:bCs/>
          <w:b/>
        </w:rPr>
        <w:t xml:space="preserve">Occupational Therapists</w:t>
      </w:r>
      <w:r>
        <w:t xml:space="preserve"> </w:t>
      </w:r>
      <w:r>
        <w:t xml:space="preserve">relative to population growth. Retention rates are affected by burnout and high caseloads, necessitating new recruitment strategies specifically tailored to attract talent to the Pacific Northwest region.</w:t>
      </w:r>
      <w:r>
        <w:t xml:space="preserve"> </w:t>
      </w:r>
      <w:r>
        <w:rPr>
          <w:bCs/>
          <w:b/>
        </w:rPr>
        <w:t xml:space="preserve">B. Accessibility Issues:</w:t>
      </w:r>
      <w:r>
        <w:t xml:space="preserve"> </w:t>
      </w:r>
      <w:r>
        <w:t xml:space="preserve">Rural and remote areas surrounding</w:t>
      </w:r>
      <w:r>
        <w:t xml:space="preserve"> </w:t>
      </w:r>
      <w:r>
        <w:rPr>
          <w:iCs/>
          <w:i/>
        </w:rPr>
        <w:t xml:space="preserve">Canada Vancouver</w:t>
      </w:r>
      <w:r>
        <w:t xml:space="preserve">, such as the Fraser Valley fringes, lack immediate access to specialized pediatric OT services. Transportation barriers exacerbate this inequality.</w:t>
      </w:r>
      <w:r>
        <w:t xml:space="preserve"> </w:t>
      </w:r>
      <w:r>
        <w:rPr>
          <w:bCs/>
          <w:b/>
        </w:rPr>
        <w:t xml:space="preserve">C. Digital Divide:</w:t>
      </w:r>
      <w:r>
        <w:t xml:space="preserve"> </w:t>
      </w:r>
      <w:r>
        <w:t xml:space="preserve">While telehealth has expanded access, many elderly clients in</w:t>
      </w:r>
      <w:r>
        <w:t xml:space="preserve"> </w:t>
      </w:r>
      <w:r>
        <w:rPr>
          <w:bCs/>
          <w:b/>
        </w:rPr>
        <w:t xml:space="preserve">Canada Vancouver</w:t>
      </w:r>
      <w:r>
        <w:t xml:space="preserve"> </w:t>
      </w:r>
      <w:r>
        <w:t xml:space="preserve">lack the digital literacy or hardware necessary for virtual therapy sessions, creating a disparity in care quality between tech-savvy younger populations and older demographics.</w:t>
      </w:r>
    </w:p>
    <w:bookmarkEnd w:id="24"/>
    <w:bookmarkStart w:id="28" w:name="section-5"/>
    <w:p>
      <w:pPr>
        <w:pStyle w:val="Heading3"/>
      </w:pPr>
    </w:p>
    <w:p>
      <w:pPr>
        <w:pStyle w:val="FirstParagraph"/>
      </w:pPr>
      <w:r>
        <w:br/>
      </w:r>
      <w:r>
        <w:t xml:space="preserve">5. Strategic Recommendations for Implementation</w:t>
      </w:r>
    </w:p>
    <w:p>
      <w:pPr>
        <w:pStyle w:val="BodyText"/>
      </w:pPr>
      <w:r>
        <w:br/>
      </w:r>
      <w:r>
        <w:t xml:space="preserve">To address these gaps, this</w:t>
      </w:r>
      <w:r>
        <w:t xml:space="preserve"> </w:t>
      </w:r>
      <w:r>
        <w:rPr>
          <w:bCs/>
          <w:b/>
        </w:rPr>
        <w:t xml:space="preserve">Project Report</w:t>
      </w:r>
      <w:r>
        <w:t xml:space="preserve"> </w:t>
      </w:r>
      <w:r>
        <w:t xml:space="preserve">proposes the following actionable steps for stakeholders operating in</w:t>
      </w:r>
      <w:r>
        <w:t xml:space="preserve"> </w:t>
      </w:r>
      <w:r>
        <w:rPr>
          <w:bCs/>
          <w:b/>
        </w:rPr>
        <w:t xml:space="preserve">Canada Vancouver</w:t>
      </w:r>
      <w:r>
        <w:t xml:space="preserve">:</w:t>
      </w:r>
    </w:p>
    <w:bookmarkStart w:id="25" w:name="expansion-of-community-based-clinics"/>
    <w:p>
      <w:pPr>
        <w:pStyle w:val="Heading4"/>
      </w:pPr>
      <w:r>
        <w:t xml:space="preserve">5.1 Expansion of Community-Based Clinics</w:t>
      </w:r>
    </w:p>
    <w:p>
      <w:pPr>
        <w:pStyle w:val="FirstParagraph"/>
      </w:pPr>
      <w:r>
        <w:br/>
      </w:r>
      <w:r>
        <w:t xml:space="preserve">Investment should be directed toward establishing satellite clinics in underserved neighborhoods. These clinics will serve as hubs for multidisciplinary teams, allowing the</w:t>
      </w:r>
      <w:r>
        <w:t xml:space="preserve"> </w:t>
      </w:r>
      <w:r>
        <w:rPr>
          <w:bCs/>
          <w:b/>
        </w:rPr>
        <w:t xml:space="preserve">Occupational Therapist</w:t>
      </w:r>
      <w:r>
        <w:t xml:space="preserve"> </w:t>
      </w:r>
      <w:r>
        <w:t xml:space="preserve">to collaborate closely with physiotherapists, social workers, and family physicians. This model reduces wait times and fosters a holistic approach to patient health within</w:t>
      </w:r>
      <w:r>
        <w:t xml:space="preserve"> </w:t>
      </w:r>
      <w:r>
        <w:rPr>
          <w:iCs/>
          <w:i/>
        </w:rPr>
        <w:t xml:space="preserve">Canada Vancouver</w:t>
      </w:r>
      <w:r>
        <w:t xml:space="preserve">.</w:t>
      </w:r>
    </w:p>
    <w:bookmarkEnd w:id="25"/>
    <w:bookmarkStart w:id="26" w:name="enhanced-telehealth-infrastructure"/>
    <w:p>
      <w:pPr>
        <w:pStyle w:val="Heading4"/>
      </w:pPr>
      <w:r>
        <w:t xml:space="preserve">5.2 Enhanced Telehealth Infrastructure</w:t>
      </w:r>
    </w:p>
    <w:p>
      <w:pPr>
        <w:pStyle w:val="FirstParagraph"/>
      </w:pPr>
      <w:r>
        <w:br/>
      </w:r>
      <w:r>
        <w:t xml:space="preserve">A dedicated digital platform should be developed specifically for OT services in</w:t>
      </w:r>
      <w:r>
        <w:t xml:space="preserve"> </w:t>
      </w:r>
      <w:r>
        <w:rPr>
          <w:bCs/>
          <w:b/>
        </w:rPr>
        <w:t xml:space="preserve">Canada Vancouver</w:t>
      </w:r>
      <w:r>
        <w:t xml:space="preserve">. This platform must include user-friendly interfaces for seniors and integrated video capabilities for home assessments. Subsidies should be provided to low-income households to ensure equitable access to virtual therapy, thereby expanding the reach of the</w:t>
      </w:r>
      <w:r>
        <w:t xml:space="preserve"> </w:t>
      </w:r>
      <w:r>
        <w:rPr>
          <w:bCs/>
          <w:b/>
        </w:rPr>
        <w:t xml:space="preserve">Occupational Therapist</w:t>
      </w:r>
      <w:r>
        <w:t xml:space="preserve"> </w:t>
      </w:r>
      <w:r>
        <w:t xml:space="preserve">beyond physical clinic walls.</w:t>
      </w:r>
    </w:p>
    <w:p>
      <w:pPr>
        <w:pStyle w:val="BodyText"/>
      </w:pPr>
      <w:r>
        <w:br/>
      </w:r>
    </w:p>
    <w:bookmarkEnd w:id="26"/>
    <w:bookmarkStart w:id="27" w:name="Xaf76dc73e4a949bb88ec6a71a6cae1ecaf2fa95"/>
    <w:p>
      <w:pPr>
        <w:pStyle w:val="Heading4"/>
      </w:pPr>
      <w:r>
        <w:t xml:space="preserve">5.3 Inter-Provincial Collaboration and Recruitment</w:t>
      </w:r>
    </w:p>
    <w:p>
      <w:pPr>
        <w:pStyle w:val="FirstParagraph"/>
      </w:pPr>
      <w:r>
        <w:br/>
      </w:r>
      <w:r>
        <w:t xml:space="preserve">Given the high mobility of healthcare professionals, partnerships with other provinces in</w:t>
      </w:r>
      <w:r>
        <w:t xml:space="preserve"> </w:t>
      </w:r>
      <w:r>
        <w:rPr>
          <w:iCs/>
          <w:i/>
        </w:rPr>
        <w:t xml:space="preserve">Canada</w:t>
      </w:r>
      <w:r>
        <w:t xml:space="preserve"> </w:t>
      </w:r>
      <w:r>
        <w:t xml:space="preserve">should be strengthened to facilitate credential recognition. Furthermore, targeted recruitment campaigns highlighting the quality of life and professional growth opportunities within</w:t>
      </w:r>
      <w:r>
        <w:t xml:space="preserve"> </w:t>
      </w:r>
      <w:r>
        <w:rPr>
          <w:bCs/>
          <w:b/>
        </w:rPr>
        <w:t xml:space="preserve">Canada Vancouver</w:t>
      </w:r>
      <w:r>
        <w:t xml:space="preserve"> </w:t>
      </w:r>
      <w:r>
        <w:t xml:space="preserve">will help attract international talent to fill critical gaps.</w:t>
      </w:r>
    </w:p>
    <w:p>
      <w:pPr>
        <w:pStyle w:val="BodyText"/>
      </w:pPr>
      <w:r>
        <w:br/>
      </w:r>
    </w:p>
    <w:p>
      <w:pPr>
        <w:pStyle w:val="BodyText"/>
      </w:pPr>
      <w:r>
        <w:t xml:space="preserve">5.4 Public Awareness Campaigns</w:t>
      </w:r>
    </w:p>
    <w:p>
      <w:pPr>
        <w:pStyle w:val="BodyText"/>
      </w:pPr>
      <w:r>
        <w:br/>
      </w:r>
      <w:r>
        <w:t xml:space="preserve">A significant portion of the population in</w:t>
      </w:r>
      <w:r>
        <w:t xml:space="preserve"> </w:t>
      </w:r>
      <w:r>
        <w:rPr>
          <w:iCs/>
          <w:i/>
        </w:rPr>
        <w:t xml:space="preserve">Canada Vancouver</w:t>
      </w:r>
      <w:r>
        <w:t xml:space="preserve"> </w:t>
      </w:r>
      <w:r>
        <w:t xml:space="preserve">is unaware of what an</w:t>
      </w:r>
      <w:r>
        <w:t xml:space="preserve"> </w:t>
      </w:r>
      <w:r>
        <w:rPr>
          <w:bCs/>
          <w:b/>
        </w:rPr>
        <w:t xml:space="preserve">Occupational Therapist</w:t>
      </w:r>
      <w:r>
        <w:t xml:space="preserve"> </w:t>
      </w:r>
      <w:r>
        <w:t xml:space="preserve">does. Misconceptions often limit referrals from primary care providers and patients themselves. An educational campaign focusing on OT’s role in mental health, pediatric development, and aging will drive appropriate utilization of services.</w:t>
      </w:r>
    </w:p>
    <w:p>
      <w:pPr>
        <w:pStyle w:val="BodyText"/>
      </w:pPr>
      <w:r>
        <w:br/>
      </w:r>
    </w:p>
    <w:bookmarkEnd w:id="27"/>
    <w:bookmarkEnd w:id="28"/>
    <w:bookmarkStart w:id="29" w:name="section-6"/>
    <w:p>
      <w:pPr>
        <w:pStyle w:val="Heading3"/>
      </w:pPr>
    </w:p>
    <w:p>
      <w:pPr>
        <w:pStyle w:val="FirstParagraph"/>
      </w:pPr>
      <w:r>
        <w:br/>
      </w:r>
      <w:r>
        <w:t xml:space="preserve">6. Expected Outcomes and Impact Analysis</w:t>
      </w:r>
    </w:p>
    <w:p>
      <w:pPr>
        <w:pStyle w:val="BodyText"/>
      </w:pPr>
      <w:r>
        <w:br/>
      </w:r>
      <w:r>
        <w:t xml:space="preserve">Implementing the strategies outlined in this</w:t>
      </w:r>
      <w:r>
        <w:t xml:space="preserve"> </w:t>
      </w:r>
      <w:r>
        <w:rPr>
          <w:bCs/>
          <w:b/>
        </w:rPr>
        <w:t xml:space="preserve">Project Report</w:t>
      </w:r>
      <w:r>
        <w:t xml:space="preserve"> </w:t>
      </w:r>
      <w:r>
        <w:t xml:space="preserve">is projected to yield significant measurable outcomes for</w:t>
      </w:r>
      <w:r>
        <w:t xml:space="preserve"> </w:t>
      </w:r>
      <w:r>
        <w:rPr>
          <w:bCs/>
          <w:b/>
        </w:rPr>
        <w:t xml:space="preserve">Canada Vancouver</w:t>
      </w:r>
      <w:r>
        <w:t xml:space="preserve">:</w:t>
      </w:r>
    </w:p>
    <w:p>
      <w:pPr>
        <w:numPr>
          <w:ilvl w:val="0"/>
          <w:numId w:val="1002"/>
        </w:numPr>
        <w:pStyle w:val="Compact"/>
      </w:pPr>
      <w:r>
        <w:rPr>
          <w:bCs/>
          <w:b/>
        </w:rPr>
        <w:t xml:space="preserve">Reduced Hospital Readmissions:</w:t>
      </w:r>
      <w:r>
        <w:t xml:space="preserve"> </w:t>
      </w:r>
      <w:r>
        <w:t xml:space="preserve">By improving home environments through OT interventions, we anticipate a 15% reduction in fall-related injuries among seniors.</w:t>
      </w:r>
    </w:p>
    <w:p>
      <w:pPr>
        <w:numPr>
          <w:ilvl w:val="0"/>
          <w:numId w:val="1002"/>
        </w:numPr>
        <w:pStyle w:val="Compact"/>
      </w:pPr>
      <w:r>
        <w:br/>
      </w:r>
      <w:r>
        <w:t xml:space="preserve">Improved Educational Outcomes: Early intervention by pediatric</w:t>
      </w:r>
      <w:r>
        <w:t xml:space="preserve"> </w:t>
      </w:r>
      <w:r>
        <w:rPr>
          <w:bCs/>
          <w:b/>
        </w:rPr>
        <w:t xml:space="preserve">Occupational Therapists</w:t>
      </w:r>
      <w:r>
        <w:t xml:space="preserve"> </w:t>
      </w:r>
      <w:r>
        <w:t xml:space="preserve">will lead to better school readiness and social integration for children with developmental delays.</w:t>
      </w:r>
    </w:p>
    <w:p>
      <w:pPr>
        <w:numPr>
          <w:ilvl w:val="0"/>
          <w:numId w:val="1002"/>
        </w:numPr>
        <w:pStyle w:val="Compact"/>
      </w:pPr>
      <w:r>
        <w:br/>
      </w:r>
      <w:r>
        <w:t xml:space="preserve">Economic Efficiency: Preventative OT care is cost-effective compared to long-term institutional care. For every dollar invested in community-based OT, savings are realized in acute hospital settings.</w:t>
      </w:r>
    </w:p>
    <w:p>
      <w:pPr>
        <w:numPr>
          <w:ilvl w:val="0"/>
          <w:numId w:val="1002"/>
        </w:numPr>
        <w:pStyle w:val="Compact"/>
      </w:pPr>
      <w:r>
        <w:rPr>
          <w:bCs/>
          <w:b/>
        </w:rPr>
        <w:t xml:space="preserve">Social Inclusion:</w:t>
      </w:r>
      <w:r>
        <w:t xml:space="preserve"> </w:t>
      </w:r>
      <w:r>
        <w:t xml:space="preserve">Enhanced mental health support will facilitate greater workforce participation among individuals with psychiatric disabilities, enriching the social fabric of</w:t>
      </w:r>
      <w:r>
        <w:t xml:space="preserve"> </w:t>
      </w:r>
      <w:r>
        <w:rPr>
          <w:iCs/>
          <w:i/>
        </w:rPr>
        <w:t xml:space="preserve">Canada Vancouver</w:t>
      </w:r>
      <w:r>
        <w:t xml:space="preserve">.</w:t>
      </w:r>
    </w:p>
    <w:bookmarkEnd w:id="29"/>
    <w:bookmarkStart w:id="30" w:name="section-7"/>
    <w:p>
      <w:pPr>
        <w:pStyle w:val="Heading3"/>
      </w:pPr>
    </w:p>
    <w:p>
      <w:pPr>
        <w:pStyle w:val="FirstParagraph"/>
      </w:pPr>
      <w:r>
        <w:br/>
      </w:r>
      <w:r>
        <w:t xml:space="preserve">7. Conclusion</w:t>
      </w:r>
    </w:p>
    <w:p>
      <w:pPr>
        <w:pStyle w:val="BodyText"/>
      </w:pPr>
      <w:r>
        <w:br/>
      </w:r>
      <w:r>
        <w:t xml:space="preserve">The integration and expansion of Occupational Therapy services are not merely optional enhancements to the healthcare system in</w:t>
      </w:r>
      <w:r>
        <w:t xml:space="preserve"> </w:t>
      </w:r>
      <w:r>
        <w:rPr>
          <w:bCs/>
          <w:b/>
        </w:rPr>
        <w:t xml:space="preserve">Canada Vancouver</w:t>
      </w:r>
      <w:r>
        <w:t xml:space="preserve">; they are fundamental requirements for a sustainable, equitable, and healthy society. The</w:t>
      </w:r>
      <w:r>
        <w:t xml:space="preserve"> </w:t>
      </w:r>
      <w:r>
        <w:rPr>
          <w:bCs/>
          <w:b/>
        </w:rPr>
        <w:t xml:space="preserve">Occupational Therapist</w:t>
      </w:r>
      <w:r>
        <w:t xml:space="preserve"> </w:t>
      </w:r>
      <w:r>
        <w:t xml:space="preserve">serves as a vital link between medical necessity and human potential.</w:t>
      </w:r>
      <w:r>
        <w:t xml:space="preserve"> </w:t>
      </w:r>
      <w:r>
        <w:t xml:space="preserve">By addressing workforce shortages, leveraging technology, and fostering community-based care models, this project positions</w:t>
      </w:r>
      <w:r>
        <w:t xml:space="preserve"> </w:t>
      </w:r>
      <w:r>
        <w:rPr>
          <w:iCs/>
          <w:i/>
        </w:rPr>
        <w:t xml:space="preserve">Canada Vancouver</w:t>
      </w:r>
      <w:r>
        <w:t xml:space="preserve"> </w:t>
      </w:r>
      <w:r>
        <w:t xml:space="preserve">to meet the complex needs of its diverse population. We urge the committee to approve the funding and policy adjustments recommended in this report to ensure that every resident has access to high-quality occupational therapy services. The future of healthcare in</w:t>
      </w:r>
      <w:r>
        <w:t xml:space="preserve"> </w:t>
      </w:r>
      <w:r>
        <w:rPr>
          <w:bCs/>
          <w:b/>
        </w:rPr>
        <w:t xml:space="preserve">Canada Vancouver</w:t>
      </w:r>
      <w:r>
        <w:t xml:space="preserve"> </w:t>
      </w:r>
      <w:r>
        <w:t xml:space="preserve">depends on empowering our therapists and, consequently, empowering our communities.</w:t>
      </w:r>
    </w:p>
    <w:p>
      <w:pPr>
        <w:pStyle w:val="BodyText"/>
      </w:pPr>
      <w:r>
        <w:br/>
      </w:r>
      <w:r>
        <w:rPr>
          <w:bCs/>
          <w:b/>
        </w:rPr>
        <w:t xml:space="preserve">Prepared By:</w:t>
      </w:r>
      <w:r>
        <w:br/>
      </w:r>
      <w:r>
        <w:t xml:space="preserve">Strategic Planning Division</w:t>
      </w:r>
      <w:r>
        <w:br/>
      </w:r>
      <w:r>
        <w:t xml:space="preserve">Healthcare Administration Office</w:t>
      </w:r>
      <w:r>
        <w:br/>
      </w:r>
      <w:r>
        <w:rPr>
          <w:iCs/>
          <w:i/>
        </w:rPr>
        <w:t xml:space="preserve">Canada Vancouver</w:t>
      </w:r>
    </w:p>
    <w:p>
      <w:pPr>
        <w:pStyle w:val="BodyText"/>
      </w:pPr>
      <w:r>
        <w:br/>
      </w:r>
    </w:p>
    <w:p>
      <w:pPr>
        <w:pStyle w:val="BodyText"/>
      </w:pPr>
      <w:r>
        <w:t xml:space="preserve">End of</w:t>
      </w:r>
      <w:r>
        <w:t xml:space="preserve"> </w:t>
      </w:r>
      <w:r>
        <w:rPr>
          <w:bCs/>
          <w:b/>
        </w:rPr>
        <w:t xml:space="preserve">Project Report</w:t>
      </w:r>
      <w:r>
        <w:t xml:space="preserve">.</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2026-07-29T04:48:45Z</dcterms:created>
  <dcterms:modified xsi:type="dcterms:W3CDTF">2026-07-29T04:48:45Z</dcterms:modified>
</cp:coreProperties>
</file>

<file path=docProps/custom.xml><?xml version="1.0" encoding="utf-8"?>
<Properties xmlns="http://schemas.openxmlformats.org/officeDocument/2006/custom-properties" xmlns:vt="http://schemas.openxmlformats.org/officeDocument/2006/docPropsVTypes"/>
</file>