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2" w:name="Xc2b0e07f34e66729a4ac0cd77ff90b7ceb9b8b7"/>
    <w:p>
      <w:pPr>
        <w:pStyle w:val="Heading1"/>
      </w:pPr>
      <w:r>
        <w:t xml:space="preserve">Project Report: Strategic Integration of Occupational Therapy in Colombia, Bogotá</w:t>
      </w:r>
    </w:p>
    <w:p>
      <w:pPr>
        <w:pStyle w:val="FirstParagraph"/>
      </w:pPr>
      <w:r>
        <w:rPr>
          <w:bCs/>
          <w:b/>
        </w:rPr>
        <w:t xml:space="preserve">Date:</w:t>
      </w:r>
      <w:r>
        <w:t xml:space="preserve"> </w:t>
      </w:r>
      <w:r>
        <w:t xml:space="preserve">October 26, 2023</w:t>
      </w:r>
      <w:r>
        <w:br/>
      </w:r>
      <w:r>
        <w:rPr>
          <w:bCs/>
          <w:b/>
        </w:rPr>
        <w:t xml:space="preserve">To:</w:t>
      </w:r>
      <w:r>
        <w:rPr>
          <w:iCs/>
          <w:i/>
        </w:rPr>
        <w:t xml:space="preserve">The Ministry of Health and Social Protection &amp; Local Community Stakeholders</w:t>
      </w:r>
      <w:r>
        <w:br/>
      </w:r>
      <w:r>
        <w:rPr>
          <w:bCs/>
          <w:b/>
        </w:rPr>
        <w:t xml:space="preserve">From:</w:t>
      </w:r>
      <w:r>
        <w:rPr>
          <w:iCs/>
          <w:i/>
        </w:rPr>
        <w:t xml:space="preserve">Rural Development Health Initiative Committee</w:t>
      </w:r>
      <w:r>
        <w:br/>
      </w:r>
    </w:p>
    <w:p>
      <w:pPr>
        <w:pStyle w:val="BodyText"/>
      </w:pPr>
      <w:r>
        <w:t xml:space="preserve">Analyzing the Critical Need for Occupational Therapist Services in Colombia, Bogotá</w:t>
      </w:r>
      <w:r>
        <w:br/>
      </w:r>
    </w:p>
    <w:p>
      <w:pPr>
        <w:pStyle w:val="BodyText"/>
      </w:pPr>
      <w:r>
        <w:t xml:space="preserve">This report outlines the urgent necessity of expanding professional occupational therapy services within the urban landscape of Colombia, specifically focusing on its capital city Bogotá. The primary objective is to demonstrate how integrating a robust network of Occupational Therapist practitioners can significantly enhance public health outcomes, support social inclusion, and improve the quality of life for vulnerable populations in Colombia, Bogotá. By addressing gaps in current healthcare infrastructure and promoting holistic rehabilitation methods this project aims to establish sustainable care models that benefit individuals across various age groups and socio-economic backgrounds.</w:t>
      </w:r>
    </w:p>
    <w:p>
      <w:pPr>
        <w:pStyle w:val="BodyText"/>
      </w:pPr>
      <w:r>
        <w:t xml:space="preserve">2. IntroductionThe Role of Occupational Therapy in Modern Healthcare</w:t>
      </w:r>
    </w:p>
    <w:p>
      <w:pPr>
        <w:pStyle w:val="BodyText"/>
      </w:pPr>
      <w:r>
        <w:t xml:space="preserve">An occupational therapist plays a pivotal role in helping people throughout the lifespan do the things they want and need to do through the therapeutic use of everyday activities (occupations). Unlike other medical specialties that may focus solely on curing disease, an occupational therapist focuses on enabling function. In many developed nations this discipline is well-established; however in emerging markets such as Colombia there remains a significant disparity in access to these specialized services.</w:t>
      </w:r>
    </w:p>
    <w:p>
      <w:pPr>
        <w:pStyle w:val="BodyText"/>
      </w:pPr>
      <w:r>
        <w:t xml:space="preserve">The capital city of Colombia, Bogotá presents a unique case study. As one of the largest metropolitan areas in Latin America it faces complex social determinants of health including rapid urbanization inequality and an aging population. Consequently the demand for comprehensive rehabilitation services which include occupational therapy is growing exponentially yet remains largely unmet by the public sector.</w:t>
      </w:r>
    </w:p>
    <w:p>
      <w:pPr>
        <w:pStyle w:val="BodyText"/>
      </w:pPr>
      <w:r>
        <w:t xml:space="preserve">3. Contextual Analysis: The Situation in Colombia, BogotáBogotá is undergoing a demographic transition characterized by an increasing elderly population and a rising prevalence of chronic non-communicable diseases (NCDs) such as diabetes cardiovascular disease and obesity. These conditions often result in functional limitations that hinder daily living activities. Without adequate intervention individuals suffer from loss of independence increased caregiver burden and psychological distress.</w:t>
      </w:r>
    </w:p>
    <w:p>
      <w:pPr>
        <w:pStyle w:val="BodyText"/>
      </w:pPr>
      <w:r>
        <w:t xml:space="preserve">Furthermore Colombia has experienced significant internal displacement due to historical conflict resulting in large populations with trauma-related disabilities and psychosocial needs. In Bogotá many displaced persons reside in marginalized neighborhoods where mental health support is scarce. An occupational therapist is essential for addressing these psychosocial barriers through community-based interventions that promote resilience and social participation.</w:t>
      </w:r>
    </w:p>
    <w:p>
      <w:pPr>
        <w:pStyle w:val="BodyText"/>
      </w:pPr>
      <w:r>
        <w:t xml:space="preserve">4. Project JustificationThe current healthcare system in Colombia, while improved under Law 100 of 199 which established the General System of Social Security in Health still struggles to provide specialized rehabilitation services equitably. Primary care providers often lack the training or resources to address complex functional issues thereby leaving patients without appropriate long-term management strategies.</w:t>
      </w:r>
    </w:p>
    <w:p>
      <w:pPr>
        <w:pStyle w:val="BodyText"/>
      </w:pPr>
      <w:r>
        <w:t xml:space="preserve">The introduction and expansion of occupational therapy programs in Bogotá will serve several critical functions:</w:t>
      </w:r>
    </w:p>
    <w:p>
      <w:pPr>
        <w:numPr>
          <w:ilvl w:val="0"/>
          <w:numId w:val="1001"/>
        </w:numPr>
        <w:pStyle w:val="Compact"/>
      </w:pPr>
      <w:r>
        <w:rPr>
          <w:bCs/>
          <w:b/>
        </w:rPr>
        <w:t xml:space="preserve">Pediatric Support:</w:t>
      </w:r>
      <w:r>
        <w:rPr>
          <w:iCs/>
          <w:i/>
        </w:rPr>
        <w:t xml:space="preserve">Addressing developmental delays</w:t>
      </w:r>
      <w:r>
        <w:t xml:space="preserve">, autism spectrum disorders, and learning disabilities early on to prevent secondary complications. In Colombia pediatric rehabilitation is often fragmented leading to missed windows for effective intervention. An occupational therapist can coordinate care plans that involve schools families and healthcare providers ensuring holistic development.</w:t>
      </w:r>
    </w:p>
    <w:p>
      <w:pPr>
        <w:numPr>
          <w:ilvl w:val="0"/>
          <w:numId w:val="1001"/>
        </w:numPr>
        <w:pStyle w:val="Compact"/>
      </w:pPr>
      <w:r>
        <w:rPr>
          <w:bCs/>
          <w:b/>
        </w:rPr>
        <w:t xml:space="preserve">Elderly Care:</w:t>
      </w:r>
      <w:r>
        <w:rPr>
          <w:iCs/>
          <w:i/>
        </w:rPr>
        <w:t xml:space="preserve">Promoting active aging</w:t>
      </w:r>
      <w:r>
        <w:t xml:space="preserve">. As Bogotá's population ages falls become a major public health concern. Occupational therapists design home modifications and adaptive strategies to maintain independence among older adults reducing hospital readmissions and improving dignity in later life.</w:t>
      </w:r>
    </w:p>
    <w:p>
      <w:pPr>
        <w:numPr>
          <w:ilvl w:val="0"/>
          <w:numId w:val="1001"/>
        </w:numPr>
        <w:pStyle w:val="Compact"/>
      </w:pPr>
      <w:r>
        <w:rPr>
          <w:bCs/>
          <w:b/>
        </w:rPr>
        <w:t xml:space="preserve">Vocational Rehabilitation:</w:t>
      </w:r>
      <w:r>
        <w:rPr>
          <w:iCs/>
          <w:i/>
        </w:rPr>
        <w:t xml:space="preserve">Enhancing employability</w:t>
      </w:r>
      <w:r>
        <w:t xml:space="preserve">. Individuals with physical or mental health challenges often face discrimination in the labor market. By focusing on work readiness job coaching and workplace accommodations an occupational therapist facilitates economic independence which is crucial for social integration in Colombia.</w:t>
      </w:r>
    </w:p>
    <w:p>
      <w:pPr>
        <w:numPr>
          <w:ilvl w:val="0"/>
          <w:numId w:val="1001"/>
        </w:numPr>
        <w:pStyle w:val="Compact"/>
      </w:pPr>
      <w:r>
        <w:rPr>
          <w:bCs/>
          <w:b/>
        </w:rPr>
        <w:t xml:space="preserve">Mental Health Integration:</w:t>
      </w:r>
      <w:r>
        <w:rPr>
          <w:iCs/>
          <w:i/>
        </w:rPr>
        <w:t xml:space="preserve">Supporting psychosocial recovery</w:t>
      </w:r>
      <w:r>
        <w:t xml:space="preserve">. Post-pandemic mental health issues have surged globally and locally. Occupational therapy offers evidence-based interventions for anxiety depression and PTSD helping individuals regain structure and meaning in their daily routines.</w:t>
      </w:r>
    </w:p>
    <w:p>
      <w:pPr>
        <w:pStyle w:val="FirstParagraph"/>
      </w:pPr>
      <w:r>
        <w:t xml:space="preserve">5. Proposed Implementation StrategyThe initial phase will involve a comprehensive needs assessment across different localities (localidades) of Bogotá. Priority will be given to high-risk areas such as Usme Ciudad Bolívar and Bosa where access to healthcare is limited. Pilot programs will be launched in partnership with existing community health centers (EPS providers) demonstrating the cost-effectiveness and impact of occupational therapy interventions.</w:t>
      </w:r>
    </w:p>
    <w:p>
      <w:pPr>
        <w:pStyle w:val="BodyText"/>
      </w:pPr>
      <w:r>
        <w:t xml:space="preserve">These pilots will focus on:</w:t>
      </w:r>
    </w:p>
    <w:p>
      <w:pPr>
        <w:numPr>
          <w:ilvl w:val="0"/>
          <w:numId w:val="1002"/>
        </w:numPr>
        <w:pStyle w:val="Compact"/>
      </w:pPr>
      <w:r>
        <w:t xml:space="preserve">Home visits for elderly patients with mobility issues.</w:t>
      </w:r>
    </w:p>
    <w:p>
      <w:pPr>
        <w:pStyle w:val="FirstParagraph"/>
      </w:pPr>
      <w:r>
        <w:t xml:space="preserve">School-based programs for children with special educational needs. These initiatives will collect data on improved functional outcomes reduced healthcare costs and increased patient satisfaction providing empirical evidence to advocate for broader policy changes.A significant barrier to the expansion of occupational therapy in Colombia is the shortage of qualified professionals. Therefore a core component of this project involves partnering with local universities in Bogotá such as Universidad de los Andes Universidad Nacional de Colombia and Pontificia Universidad Javeriana to expand undergraduate and graduate programs focused on occupational therapy. Additionally continuing education workshops will be organized for current healthcare workers including nurses physiotherapists psychologists social workers and general practitioners. This interdisciplinary training ensures that all team members understand the value of an occupational therapist's perspective fostering collaborative care models.</w:t>
      </w:r>
    </w:p>
    <w:p>
      <w:pPr>
        <w:pStyle w:val="BodyText"/>
      </w:pPr>
      <w:r>
        <w:t xml:space="preserve">To ensure sustainability this project will advocate for legislative changes requiring private insurance plans (EPS) in Colombia to fully cover occupational therapy sessions without excessive copayments or restrictions. Evidence from international contexts shows that when services are adequately insured utilization rates increase leading to better long-term health outcomes and reduced overall system costs.</w:t>
      </w:r>
    </w:p>
    <w:p>
      <w:pPr>
        <w:pStyle w:val="BodyText"/>
      </w:pPr>
      <w:r>
        <w:t xml:space="preserve">6. Expected Outcomes and ImpactWe anticipate the following measurable impacts over a five-year period:</w:t>
      </w:r>
    </w:p>
    <w:p>
      <w:pPr>
        <w:numPr>
          <w:ilvl w:val="0"/>
          <w:numId w:val="1003"/>
        </w:numPr>
        <w:pStyle w:val="Compact"/>
      </w:pPr>
      <w:r>
        <w:rPr>
          <w:bCs/>
          <w:b/>
        </w:rPr>
        <w:t xml:space="preserve">Improved Functional Status:</w:t>
      </w:r>
      <w:r>
        <w:t xml:space="preserve">A 30% improvement in activities of daily living (ADL) scores among participating elderly and disabled populations.</w:t>
      </w:r>
    </w:p>
    <w:p>
      <w:pPr>
        <w:pStyle w:val="FirstParagraph"/>
      </w:pPr>
      <w:r>
        <w:t xml:space="preserve">Economic Savings:A reduction in emergency room visits and hospital admissions related to preventable complications due to poor self-care or unsafe home environments.</w:t>
      </w:r>
    </w:p>
    <w:p>
      <w:pPr>
        <w:pStyle w:val="BodyText"/>
      </w:pPr>
      <w:r>
        <w:t xml:space="preserve">Social Inclusion:Increased school attendance rates for children with disabilities and higher employment retention rates among working-age individuals with health challenges.</w:t>
      </w:r>
    </w:p>
    <w:p>
      <w:pPr>
        <w:pStyle w:val="BodyText"/>
      </w:pPr>
      <w:r>
        <w:t xml:space="preserve">Beyond statistics this project aims to restore dignity and autonomy to thousands of citizens in Colombia. Families will experience reduced stress levels as caregiving becomes more manageable. Communities will benefit from a culture that values health prevention rather than just acute treatment.</w:t>
      </w:r>
    </w:p>
    <w:bookmarkStart w:id="20" w:name="conclusion"/>
    <w:p>
      <w:pPr>
        <w:pStyle w:val="Heading2"/>
      </w:pPr>
      <w:r>
        <w:t xml:space="preserve">7. Conclusion</w:t>
      </w:r>
    </w:p>
    <w:p>
      <w:pPr>
        <w:pStyle w:val="FirstParagraph"/>
      </w:pPr>
      <w:r>
        <w:t xml:space="preserve">The integration of professional occupational therapist services into the healthcare fabric of Colombia, Bogotá is not merely an enhancement but a necessity for equitable public health development. By addressing functional limitations holistically we can transform lives improve social cohesion and build a healthier more resilient society.</w:t>
      </w:r>
    </w:p>
    <w:p>
      <w:pPr>
        <w:pStyle w:val="BodyText"/>
      </w:pPr>
      <w:r>
        <w:t xml:space="preserve">This project report serves as a call to action for policymakers healthcare providers and community leaders. Investing in occupational therapy today yields significant dividends in human capital economic stability and social welfare tomorrow. We urge stakeholders to support the implementation of these strategies ensuring that every citizen in Colombia regardless of location or status can access the transformative power of occupational therapy.</w:t>
      </w:r>
    </w:p>
    <w:bookmarkEnd w:id="20"/>
    <w:bookmarkStart w:id="21" w:name="recommendations"/>
    <w:p>
      <w:pPr>
        <w:pStyle w:val="Heading2"/>
      </w:pPr>
      <w:r>
        <w:t xml:space="preserve">8. Recommendations</w:t>
      </w:r>
    </w:p>
    <w:p>
      <w:pPr>
        <w:numPr>
          <w:ilvl w:val="0"/>
          <w:numId w:val="1004"/>
        </w:numPr>
        <w:pStyle w:val="Compact"/>
      </w:pPr>
      <w:r>
        <w:t xml:space="preserve">Establishing a task force comprising government officials academic institutions and private sector representatives to oversee the rollout of pilot programs.</w:t>
      </w:r>
    </w:p>
    <w:p>
      <w:pPr>
        <w:numPr>
          <w:ilvl w:val="0"/>
          <w:numId w:val="1004"/>
        </w:numPr>
        <w:pStyle w:val="Compact"/>
      </w:pPr>
      <w:r>
        <w:t xml:space="preserve">Prioritizing funding for educational grants aimed at training new occupational therapists in underserved areas of Bogotá.</w:t>
      </w:r>
    </w:p>
    <w:p>
      <w:pPr>
        <w:pStyle w:val="FirstParagraph"/>
      </w:pPr>
      <w:r>
        <w:t xml:space="preserve">&lt;3.Launching public awareness campaigns to educate the population about what an occupational therapist does dispelling myths and encouraging early referral for appropriate care.</w:t>
      </w:r>
    </w:p>
    <w:p>
      <w:pPr>
        <w:pStyle w:val="BodyText"/>
      </w:pPr>
      <w:r>
        <w:t xml:space="preserve">By taking these steps Colombia can position itself as a leader in innovative healthcare delivery within Latin America ensuring that the right to health includes not just survival but meaningful participation in society.</w:t>
      </w:r>
    </w:p>
    <w:p>
      <w:pPr>
        <w:pStyle w:val="BodyText"/>
      </w:pPr>
      <w:r>
        <w:t xml:space="preserve">&gt;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Colombia, Bogotá</dc:title>
  <dc:creator/>
  <cp:keywords/>
  <dcterms:created xsi:type="dcterms:W3CDTF">2026-07-29T14:07:37Z</dcterms:created>
  <dcterms:modified xsi:type="dcterms:W3CDTF">2026-07-29T14:07:37Z</dcterms:modified>
</cp:coreProperties>
</file>

<file path=docProps/custom.xml><?xml version="1.0" encoding="utf-8"?>
<Properties xmlns="http://schemas.openxmlformats.org/officeDocument/2006/custom-properties" xmlns:vt="http://schemas.openxmlformats.org/officeDocument/2006/docPropsVTypes"/>
</file>