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1394ed649bd87ecebb869de0883bb8aef394746"/>
    <w:p>
      <w:pPr>
        <w:pStyle w:val="Heading1"/>
      </w:pPr>
      <w:r>
        <w:t xml:space="preserve">Project Report:</w:t>
      </w:r>
      <w:r>
        <w:br/>
      </w:r>
      <w:r>
        <w:t xml:space="preserve">Establishing and Expanding Occupational Therapist Services in Indonesia Jakarta</w:t>
      </w:r>
    </w:p>
    <w:p>
      <w:pPr>
        <w:pStyle w:val="FirstParagraph"/>
      </w:pPr>
      <w:r>
        <w:t xml:space="preserve">Date: October    </w:t>
      </w:r>
      <w:r>
        <w:rPr>
          <w:bCs/>
          <w:b/>
        </w:rPr>
        <w:t xml:space="preserve">&lt;/p&gt;</w:t>
      </w:r>
    </w:p>
    <w:p>
      <w:pPr>
        <w:pStyle w:val="BodyText"/>
      </w:pPr>
      <w:r>
        <w:t xml:space="preserve">&lt;p&gt;</w:t>
      </w:r>
      <w:r>
        <w:rPr>
          <w:bCs/>
          <w:b/>
        </w:rPr>
        <w:t xml:space="preserve">Standardization of Care:</w:t>
      </w:r>
      <w:r>
        <w:t xml:space="preserve">  To establish clear protocols for Occupational Therapist assessments and interventions tailored to local cultural norms.&amp;nbsp This ensures that therapy is not only clinically effective but also culturally relevant for patients in Indonesia Jakarta.&amp;nbsp For example,&amp;a mp;nbsp training will include understanding Indonesian family dynamics which often involve multi-generational households influencing care plans.&lt;/li&gt;&lt;br/&gt;&lt;li&gt;</w:t>
      </w:r>
      <w:r>
        <w:t xml:space="preserve"> </w:t>
      </w:r>
      <w:r>
        <w:rPr>
          <w:bCs/>
          <w:b/>
        </w:rPr>
        <w:t xml:space="preserve">Capacity Building:</w:t>
      </w:r>
      <w:r>
        <w:t xml:space="preserve">  To train and certify a new generation of Occupational Therapists within Indonesia Jakarta.&amp;  This involves partnerships with local universities and international accreditation bodies to raise the standard of education for OT practitioners in the region.&amp;nbsp By building local capacity, we ensure long-term sustainability rather than relying on expatriate experts.&lt;/li&gt;&lt;br/&gt;&lt;li&gt;</w:t>
      </w:r>
      <w:r>
        <w:t xml:space="preserve"> </w:t>
      </w:r>
      <w:r>
        <w:rPr>
          <w:bCs/>
          <w:b/>
        </w:rPr>
        <w:t xml:space="preserve">Accessibility Enhancement:</w:t>
      </w:r>
      <w:r>
        <w:t xml:space="preserve">  To integrate OT services into primary healthcare centers across Indonesia Jakarta,&amp;&gt; ;not just in elite private hospitals.&amp;nbsp Public-private partnerships will be explored to subsidize costs for low-income residents making Occupational Therapist services accessible to a broader demographic.&lt;/li&gt;&lt;br/&gt;&lt;li&gt;</w:t>
      </w:r>
      <w:r>
        <w:t xml:space="preserve"> </w:t>
      </w:r>
      <w:r>
        <w:rPr>
          <w:bCs/>
          <w:b/>
        </w:rPr>
        <w:t xml:space="preserve">Public Awareness:</w:t>
      </w:r>
      <w:r>
        <w:t xml:space="preserve">  To educate the public in Indonesia Jakarta about the role of an Occupational Therapist.&amp;  Misconceptions often exist where OT is confused with physiotherapy or general nursing.&amp;nbsp Marketing campaigns will clarify that OT focuses on functional independence in daily life thereby encouraging earlier referrals and better health outcomes.&lt;/li&gt;&lt;br/&gt;&lt;/ol&gt; ;&amp; lt h2 &amp; gt ; 5.0 Strategic Implementation Plan&amp; nbsp ;&amp; lt br/ &amp; gt Phase One: Research and Partnership Development&lt;/h2&gt;&lt;p&gt; The initial phase will focus on conducting a detailed needs assessment in various districts of Indonesia Jakarta.&amp;nbsp Stakeholders including hospital administrators,&amp;a mp;nbsp government health officials,&amp;a mp;  patient advocacy groups will be engaged to understand specific gaps in the market.&amp;  Simultaneously partnerships with leading international Occupational Therapist organizations will be forged to facilitate knowledge transfer and curriculum development for local training programs.&lt;/p&gt;&lt;p&gt; Phase Two: Educational Infrastructure and Training&lt;/h2&gt;&lt;p&gt; In this phase,&amp;a mp;nbsp we will launch certification courses for aspiring Occupational Therapists in Indonesia Jakarta.&amp;&gt; ;Curricula will be adapted to include local case studies such as rehabilitation after tropical disease outbreaks or managing disabilities in high-density urban environments.&amp;  Mentorship programs pairing new graduates with experienced practitioners from abroad will be instituted to ensure quality control during the early stages of practice.&lt;/p&gt;&lt;p&gt; Phase Three: Pilot Program Launch&lt;/h2&gt;&lt;p&gt; A pilot program will be launched in three diverse healthcare facilities within Indonesia Jakarta:&amp;a mp;nbsp one public hospital,&amp;nbsp one private tertiary care center&amp;nbsp and one community-based rehabilitation center.&amp;  These pilots will test different models of service delivery including home-visit OT services which are crucial for elderly patients in Indonesia Jakarta who may have mobility issues due to urban infrastructure challenges like limited sidewalk access.&lt;/p&gt;&lt;p&gt; Phase Four: Evaluation and Expansion&lt;/h2&gt;&lt;p&gt; Data collected from the pilot sites will be analyzed to measure outcomes such as patient independence scores,&amp;a mp;nbsp hospital readmission rates&amp;nbsp and cost-effectiveness.&amp;  Based on successful metrics, the model will be expanded to other districts in Indonesia Jakarta aiming for city-wide coverage within five years.&amp;  Policy recommendations regarding insurance coverage for OT services will also be presented to the Indonesian Ministry of Health based on evidence generated during this phase.&lt;/p&gt;&lt;p&gt; &amp; lt h2 &amp; gt ; 6.0 Expected Outcomes and Benefits&amp; nbsp ;&amp; lt br/ &amp; gt The successful implementation of Occupational Therapist services in Indonesia Jakarta is expected to yield profound benefits.&lt;/h2&gt;&lt;p&gt; From a clinical perspective,&amp;a mp;nbsp patients will experience faster recovery times and improved ability to perform Activities of Daily Living (ADLs)&amp;nbsp such as feeding ,dressing and toileting.&amp;  This reduces the dependency on family caregivers which is particularly important in a bustling city like Indonesia Jakarta where family members may also be working long hours.&lt;/p&gt;&lt;p&gt; Economically,&amp;a mp;nbsp by reducing hospital lengths of stay and preventing complications through effective rehabilitation ,Indonesia Jakarta can save significant healthcare expenditure.&amp;  Furthermore, creating jobs for local Occupational Therapists contributes to the professional workforce in the capital city fostering a new sector of specialized health employment.&lt;/p&gt;&lt;p&gt; Socially,&amp;a mp;nbsp promoting inclusion is a key benefit.&amp;nbsp For children with developmental disorders like autism or ADHD common concerns in modern urban settings Occupational Therapists provide strategies that allow these individuals to participate more fully in school and community activities in Indonesia Jakarta&amp;nbsp This leads to reduced stigma and greater social cohesion.&lt;/p&gt;&lt;p&gt; &amp; lt h2 &amp; gt ; 7.0 Challenges and Mitigation Strategies&amp; nbsp ;&amp; lt br/ &amp; gt While the prospects are promising,&amp;a mp;nbsp several challenges must be addressed.&amp;  One significant hurdle is the cost barrier for patients in Indonesia Jakarta who may not have comprehensive health insurance covering allied health services.&amp;&gt; ;Mitigation strategies include lobbying for mandatory inclusion of OT in national and local insurance schemes&amp;nbsp as well as offering sliding-scale fees based on income levels.&lt;/p&gt;&lt;p&gt; Another challenge is the cultural perception of disability.&amp;a mp;nbsp In some communities in Indonesia Jakarta there may be reluctance to seek help due to stigma.&amp;nbsp Educational campaigns involving religious leaders and community influencers will be employed to normalize rehabilitation as a positive step toward wellness rather than a sign of weakness or shame.&lt;/p&gt;&lt;p&gt; &amp; lt h2 &amp; gt ; 8.0 Conclusion&amp; nbsp ;&amp; lt br/ &amp; gt The introduction and expansion of Occupational Therapist services in Indonesia Jakarta represent a critical step forward in holistic healthcare delivery.&amp;nbsp By addressing the specific needs of this vibrant and complex urban environment we can significantly improve the quality of life for millions of residents.&lt;/p&gt;&lt;p&gt; This project report serves as a foundational blueprint for transforming the rehabilitative landscape in Indonesia Jakarta.&amp;&gt; ;Through strategic planning community engagement and rigorous training we can ensure that Occupational Therapists are equipped to meet the diverse challenges faced by patients in this dynamic region.&amp;nbsp The ultimate goal is a healthier more independent and empowered population in Indonesia Jakarta who can fully participate in society without being hindered by physical or mental limitations.&lt;/p&gt;&lt;p&gt; We recommend immediate approval for Phase One funding to commence the needs assessment and partnership development process ensuring that the vision of accessible ,high-quality Occupational Therapist care becomes a reality for all citizens of Indonesia Jakarta.&lt;/p&gt; &amp; lt / bgt ;&amp; gt &amp; lt h2 &amp; gt ; 9.0 Recommendations&amp; nbsp ;&amp; lt br/ &amp; gt Based on the findings presented in this project report regarding Occupational Therapist services in Indonesia Jakarta we recommend the following immediate actions:&lt;/h2&gt;&lt;ol&gt;&lt;li&gt;</w:t>
      </w:r>
      <w:r>
        <w:t xml:space="preserve"> </w:t>
      </w:r>
      <w:r>
        <w:rPr>
          <w:bCs/>
          <w:b/>
        </w:rPr>
        <w:t xml:space="preserve">Allocate Budget for Pilot Phase:</w:t>
      </w:r>
      <w:r>
        <w:t xml:space="preserve">  Immediately approve funding for the three-pilot hospital initiative in Indonesia Jakarta to begin data collection on OT efficacy.&amp;nbsp This will provide concrete evidence needed for future policy changes.&lt;/li&gt;&lt;br/&gt;&lt;li&gt;</w:t>
      </w:r>
      <w:r>
        <w:t xml:space="preserve"> </w:t>
      </w:r>
      <w:r>
        <w:rPr>
          <w:bCs/>
          <w:b/>
        </w:rPr>
        <w:t xml:space="preserve">Establish Advisory Board:</w:t>
      </w:r>
      <w:r>
        <w:t xml:space="preserve">  Form an advisory board comprising local doctors nurses,&amp;a mp;nbsp Occupational Therapists and community representatives from Indonesia Jakarta to guide the curriculum development for training programs ensuring it remains locally relevant.&amp;nbsp This collaborative approach fosters ownership of the project among key stakeholders in Indonesia Jakarta.&lt;/li&gt;&lt;br/&gt;&lt;li&gt;</w:t>
      </w:r>
      <w:r>
        <w:t xml:space="preserve"> </w:t>
      </w:r>
      <w:r>
        <w:rPr>
          <w:bCs/>
          <w:b/>
        </w:rPr>
        <w:t xml:space="preserve">Initiate Public Awareness Campaign:</w:t>
      </w:r>
      <w:r>
        <w:t xml:space="preserve">  Launch a multimedia campaign targeting residents of Indonesia Jakarta to explain the value of Occupational Therapy.&amp;a mp;nbsp Using local media channels will help overcome stigma and educate families on when to seek OT referral improving patient flow into new clinics.&lt;/li&gt;&lt;br/&gt;&lt;li&gt;</w:t>
      </w:r>
      <w:r>
        <w:t xml:space="preserve"> </w:t>
      </w:r>
      <w:r>
        <w:rPr>
          <w:bCs/>
          <w:b/>
        </w:rPr>
        <w:t xml:space="preserve">Engage Insurance Providers:</w:t>
      </w:r>
      <w:r>
        <w:t xml:space="preserve">  Start negotiations with major health insurance providers operating in Indonesia Jakarta to include Occupational Therapist sessions in coverage plans.&amp;  Early engagement is crucial as this will be the primary determinant of affordability and accessibility for the majority of patients seeking care in Indonesia Jakarta.&lt;/li&gt;&lt;br/&gt;&lt;/ol&gt;&lt;p&gt; By taking these steps we lay a solid foundation for a sustainable Occupational Therapist ecosystem within Indonesia Jakarta ultimately serving the best interests of public health and social welfare in the region.&amp;nbsp The time to act is now to ensure that Indonesia Jakarta leads Southeast Asia in comprehensive rehabilitative care standards.&lt;/p&gt;&lt;br/&gt;&lt;/body&gt;&lt;/html&gt;</w:t>
      </w:r>
      <w:r>
        <w:t xml:space="preserve"> </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Indonesia Jakarta</dc:title>
  <dc:creator/>
  <dc:language>en</dc:language>
  <cp:keywords/>
  <dcterms:created xsi:type="dcterms:W3CDTF">2026-07-29T14:28:31Z</dcterms:created>
  <dcterms:modified xsi:type="dcterms:W3CDTF">2026-07-29T14:28:31Z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