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Kazakhstan</w:t>
      </w:r>
      <w:r>
        <w:t xml:space="preserve"> </w:t>
      </w:r>
      <w:r>
        <w:t xml:space="preserve">Almaty</w:t>
      </w:r>
    </w:p>
    <w:bookmarkStart w:id="26" w:name="X1f06e3b98f5f51df282882a4c2ff1904661aec5"/>
    <w:p>
      <w:pPr>
        <w:pStyle w:val="Heading1"/>
      </w:pPr>
      <w:r>
        <w:t xml:space="preserve">Project Report: Occupational Therapy Integration in Kazakhstan Almaty</w:t>
      </w:r>
    </w:p>
    <w:bookmarkStart w:id="20" w:name="introduction-and-contextual-overview"/>
    <w:p>
      <w:pPr>
        <w:pStyle w:val="Heading2"/>
      </w:pPr>
      <w:r>
        <w:t xml:space="preserve">Introduction and Contextual Overview</w:t>
      </w:r>
    </w:p>
    <w:p>
      <w:pPr>
        <w:pStyle w:val="FirstParagraph"/>
      </w:pPr>
      <w:r>
        <w:t xml:space="preserve">This Project Report serves as a comprehensive strategic document outlining the critical need, implementation framework, and projected outcomes for the integration of professional Occupational Therapy services within the healthcare landscape of Kazakhstan Almaty. As a rapidly developing economic hub in Central Asia, Almaty presents unique opportunities and distinct challenges regarding rehabilitation medicine and social inclusion. The primary objective of this initiative is to establish a robust network of certified Occupational Therapists who can address the gap in holistic patient care, specifically focusing on functional independence, mental well-being, and community reintegration for diverse demographic groups.</w:t>
      </w:r>
    </w:p>
    <w:p>
      <w:pPr>
        <w:pStyle w:val="BodyText"/>
      </w:pPr>
      <w:r>
        <w:t xml:space="preserve">The healthcare system in Kazakhstan Almaty has historically emphasized acute medical intervention. However, there is a growing recognition among local health authorities and international partners that rehabilitation must be viewed not merely as recovery from injury but as a pathway to restoring meaningful daily activities. This report argues that the introduction of specialized Occupational Therapy is essential for aligning Almaty’s healthcare standards with international best practices, thereby improving the quality of life for residents across all age groups.</w:t>
      </w:r>
    </w:p>
    <w:bookmarkEnd w:id="20"/>
    <w:bookmarkStart w:id="21" w:name="defining-the-role-and-scope"/>
    <w:p>
      <w:pPr>
        <w:pStyle w:val="Heading2"/>
      </w:pPr>
      <w:r>
        <w:t xml:space="preserve">Defining the Role and Scope</w:t>
      </w:r>
    </w:p>
    <w:p>
      <w:pPr>
        <w:pStyle w:val="FirstParagraph"/>
      </w:pPr>
      <w:r>
        <w:t xml:space="preserve">To ensure clarity in this Project Report, it is imperative to define what an Occupational Therapist does within the specific cultural and medical context of Kazakhstan Almaty. Unlike physical therapists who primarily focus on movement mechanics, an Occupational Therapist focuses on the "occupation" of living—enabling individuals to perform self-care, work, and leisure activities despite physical or cognitive limitations. In Kazakhstan Almaty, this role is particularly vital for geriatric care due to an aging population and for pediatric developmental support.</w:t>
      </w:r>
    </w:p>
    <w:p>
      <w:pPr>
        <w:pStyle w:val="BodyText"/>
      </w:pPr>
      <w:r>
        <w:t xml:space="preserve">The scope of practice in this project includes sensory integration therapy for children with autism spectrum disorders (ASD), rehabilitation post-stroke, ergonomic assessments in the burgeoning corporate sector of Kazakhstan Almaty, and mental health interventions that utilize activity-based therapies. The Occupational Therapist acts as a bridge between medical diagnosis and daily functionality, ensuring that patients do not just survive their conditions but thrive within them.</w:t>
      </w:r>
    </w:p>
    <w:bookmarkEnd w:id="21"/>
    <w:bookmarkStart w:id="22" w:name="market-needs-and-epidemiological-drivers"/>
    <w:p>
      <w:pPr>
        <w:pStyle w:val="Heading2"/>
      </w:pPr>
      <w:r>
        <w:t xml:space="preserve">Market Needs and Epidemiological Drivers</w:t>
      </w:r>
    </w:p>
    <w:p>
      <w:pPr>
        <w:pStyle w:val="FirstParagraph"/>
      </w:pPr>
      <w:r>
        <w:t xml:space="preserve">The demand for Occupational Therapy services in Kazakhstan Almaty is driven by several epidemiological factors. First, the prevalence of non-communicable diseases, including cardiovascular events leading to stroke, requires long-term rehabilitation strategies that go beyond hospital discharge. Second, there is a rising awareness and diagnosis of neurodevelopmental disorders among children in Kazakhstan Almaty. Parents are increasingly seeking evidence-based interventions such as sensory integration therapy to help their children navigate social and educational environments.</w:t>
      </w:r>
    </w:p>
    <w:p>
      <w:pPr>
        <w:pStyle w:val="BodyText"/>
      </w:pPr>
      <w:r>
        <w:t xml:space="preserve">Furthermore, the urban environment of Kazakhstan Almaty, with its dense traffic and aging infrastructure, poses specific challenges for individuals with mobility issues. Occupational Therapists play a crucial role in home modification assessments and adaptive equipment prescription. The Project Report highlights that current rehabilitation facilities in Kazakhstan Almaty lack sufficient personnel trained specifically in these functional outcomes, creating a significant void that this project aims to fill.</w:t>
      </w:r>
    </w:p>
    <w:bookmarkEnd w:id="22"/>
    <w:bookmarkStart w:id="23" w:name="strategic-implementation-plan"/>
    <w:p>
      <w:pPr>
        <w:pStyle w:val="Heading2"/>
      </w:pPr>
      <w:r>
        <w:t xml:space="preserve">Strategic Implementation Plan</w:t>
      </w:r>
    </w:p>
    <w:p>
      <w:pPr>
        <w:pStyle w:val="FirstParagraph"/>
      </w:pPr>
      <w:r>
        <w:t xml:space="preserve">The implementation of this project will occur in three phased stages over a twenty-four-month period. Phase One involves curriculum development and accreditation alignment with the Ministry of Healthcare of Kazakhstan. We aim to partner with local universities in Kazakhstan Almaty to introduce specialized modules on Occupational Therapy for existing physiotherapists and nurses, creating a rapid-response workforce while long-term degree programs are established.</w:t>
      </w:r>
    </w:p>
    <w:p>
      <w:pPr>
        <w:pStyle w:val="BodyText"/>
      </w:pPr>
      <w:r>
        <w:t xml:space="preserve">Phase Two focuses on pilot clinics. A flagship center will be established in the city center of Kazakhstan Almaty, offering comprehensive services including pediatric therapy, geriatric rehabilitation, and hand therapy. This clinic will serve as a training ground for new graduates and a demonstration site for the efficacy of Occupational Therapy to private insurance providers and public health officials.</w:t>
      </w:r>
    </w:p>
    <w:p>
      <w:pPr>
        <w:pStyle w:val="BodyText"/>
      </w:pPr>
      <w:r>
        <w:t xml:space="preserve">Phase Three involves decentralization. The project aims to replicate the pilot model in satellite districts of Kazakhstan Almaty, ensuring equitable access to care. This includes mobile therapy units that can visit homebound patients, a service particularly relevant for the elderly population in this region.</w:t>
      </w:r>
    </w:p>
    <w:bookmarkEnd w:id="23"/>
    <w:bookmarkStart w:id="24" w:name="economic-and-social-impact-analysis"/>
    <w:p>
      <w:pPr>
        <w:pStyle w:val="Heading2"/>
      </w:pPr>
      <w:r>
        <w:t xml:space="preserve">Economic and Social Impact Analysis</w:t>
      </w:r>
    </w:p>
    <w:p>
      <w:pPr>
        <w:pStyle w:val="FirstParagraph"/>
      </w:pPr>
      <w:r>
        <w:t xml:space="preserve">The economic justification for this Project Report is strong. By preventing complications and reducing hospital readmissions, Occupational Therapy lowers the overall burden on the healthcare system in Kazakhstan Almaty. For instance, early intervention in pediatric cases reduces the need for specialized educational support later in life, while geriatric rehabilitation keeps seniors independent longer, reducing reliance on full-time institutional care.</w:t>
      </w:r>
    </w:p>
    <w:p>
      <w:pPr>
        <w:pStyle w:val="BodyText"/>
      </w:pPr>
      <w:r>
        <w:t xml:space="preserve">Socially, this project promotes inclusivity. In many cultures within Kazakhstan Almaty, disability is still stigmatized. By integrating Occupational Therapy into mainstream healthcare and schools, we normalize the support of diverse abilities. An Occupational Therapist empowers individuals to participate in community life, thereby enhancing social cohesion and mental health outcomes.</w:t>
      </w:r>
    </w:p>
    <w:bookmarkEnd w:id="24"/>
    <w:bookmarkStart w:id="25" w:name="conclusion-and-recommendations"/>
    <w:p>
      <w:pPr>
        <w:pStyle w:val="Heading2"/>
      </w:pPr>
      <w:r>
        <w:t xml:space="preserve">Conclusion and Recommendations</w:t>
      </w:r>
    </w:p>
    <w:p>
      <w:pPr>
        <w:pStyle w:val="FirstParagraph"/>
      </w:pPr>
      <w:r>
        <w:t xml:space="preserve">In conclusion, this Project Report underscores the urgent necessity of establishing a formal Occupational Therapy framework in Kazakhstan Almaty. The integration of an Occupational Therapist into the healthcare ecosystem is not merely a clinical upgrade but a societal imperative. It addresses the holistic needs of patients, supports economic productivity through disability prevention, and aligns Kazakhstan Almaty with global health standards.</w:t>
      </w:r>
    </w:p>
    <w:p>
      <w:pPr>
        <w:pStyle w:val="BodyText"/>
      </w:pPr>
      <w:r>
        <w:t xml:space="preserve">We recommend immediate stakeholder engagement with the Ministry of Healthcare, insurance corporations, and educational institutions in Kazakhstan Almaty to secure funding and regulatory approval. By investing in this sector now, we lay the foundation for a healthier, more inclusive society where every individual has the opportunity to engage fully in life’s daily activities.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Integration in Kazakhstan Almaty</dc:title>
  <dc:creator/>
  <dc:language>en</dc:language>
  <cp:keywords/>
  <dcterms:created xsi:type="dcterms:W3CDTF">2026-07-29T14:26:15Z</dcterms:created>
  <dcterms:modified xsi:type="dcterms:W3CDTF">2026-07-29T14:26:15Z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