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Services</w:t>
      </w:r>
      <w:r>
        <w:t xml:space="preserve"> </w:t>
      </w:r>
      <w:r>
        <w:t xml:space="preserve">in</w:t>
      </w:r>
      <w:r>
        <w:t xml:space="preserve"> </w:t>
      </w:r>
      <w:r>
        <w:t xml:space="preserve">Saudi</w:t>
      </w:r>
      <w:r>
        <w:t xml:space="preserve"> </w:t>
      </w:r>
      <w:r>
        <w:t xml:space="preserve">Arabia</w:t>
      </w:r>
      <w:r>
        <w:t xml:space="preserve"> </w:t>
      </w:r>
      <w:r>
        <w:t xml:space="preserve">Riyadh</w:t>
      </w:r>
    </w:p>
    <w:bookmarkStart w:id="30" w:name="Xa8ba30d90b56483f9822c00d256853ad4cb306e"/>
    <w:p>
      <w:pPr>
        <w:pStyle w:val="Heading1"/>
      </w:pPr>
      <w:r>
        <w:t xml:space="preserve">Project Report: Implementation of Occupational Therapist Services in Saudi Arabia Riyadh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(MOH) Planning Committee &amp; Private Healthcare Stakeholders</w:t>
      </w:r>
      <w:r>
        <w:br/>
      </w:r>
      <w:r>
        <w:rPr>
          <w:bCs/>
          <w:b/>
        </w:rPr>
        <w:t xml:space="preserve">From:</w:t>
      </w:r>
      <w:r>
        <w:t xml:space="preserve"> </w:t>
      </w:r>
      <w:r>
        <w:t xml:space="preserve">Strategic Healthcare Development Unit</w:t>
      </w:r>
      <w:r>
        <w:br/>
      </w:r>
      <w:r>
        <w:rPr>
          <w:bCs/>
          <w:b/>
        </w:rPr>
        <w:t xml:space="preserve">Subject:</w:t>
      </w:r>
      <w:r>
        <w:t xml:space="preserve"> </w:t>
      </w:r>
      <w:r>
        <w:t xml:space="preserve">Comprehensive Strategy for Occupational Therapist Integration in the Kingdom’s Capital</w:t>
      </w:r>
    </w:p>
    <w:bookmarkStart w:id="20" w:name="introduction"/>
    <w:p>
      <w:pPr>
        <w:pStyle w:val="Heading2"/>
      </w:pPr>
      <w:r>
        <w:t xml:space="preserve">1. Introduction and Executive Summary</w:t>
      </w:r>
    </w:p>
    <w:p>
      <w:pPr>
        <w:pStyle w:val="FirstParagraph"/>
      </w:pPr>
      <w:r>
        <w:t xml:space="preserve">This Project Report outlines a strategic framework for expanding and standardizing Occupational Therapist (OT) services across Riyadh, the capital of Saudi Arabia. As part of the broader vision under Saudi Vision 2030, there is an urgent need to modernize rehabilitation services to align with international standards. The demand for comprehensive healthcare solutions in</w:t>
      </w:r>
      <w:r>
        <w:t xml:space="preserve"> </w:t>
      </w:r>
      <w:r>
        <w:rPr>
          <w:bCs/>
          <w:b/>
        </w:rPr>
        <w:t xml:space="preserve">Saudi Arabia Riyadh</w:t>
      </w:r>
      <w:r>
        <w:t xml:space="preserve"> </w:t>
      </w:r>
      <w:r>
        <w:t xml:space="preserve">has surged due demographic shifts and increased awareness regarding chronic disease management and pediatric developmental disorders.</w:t>
      </w:r>
    </w:p>
    <w:p>
      <w:pPr>
        <w:pStyle w:val="BodyText"/>
      </w:pPr>
      <w:r>
        <w:t xml:space="preserve">The primary objective of this project is not merely the recruitment of staff, but the systemic integration of an</w:t>
      </w:r>
      <w:r>
        <w:t xml:space="preserve"> </w:t>
      </w:r>
      <w:r>
        <w:rPr>
          <w:bCs/>
          <w:b/>
        </w:rPr>
        <w:t xml:space="preserve">Occupational Therapist</w:t>
      </w:r>
      <w:r>
        <w:t xml:space="preserve"> </w:t>
      </w:r>
      <w:r>
        <w:t xml:space="preserve">within both public hospitals (such as King Khalid University Hospital) and private rehabilitation centers in Riyadh. By focusing on functional independence, quality of life improvement, and community reintegration for patients with physical disabilities, mental health challenges, and cognitive impairments, we aim to create a sustainable healthcare model that serves the population effectively.</w:t>
      </w:r>
    </w:p>
    <w:bookmarkEnd w:id="20"/>
    <w:bookmarkStart w:id="21" w:name="contextual-background"/>
    <w:p>
      <w:pPr>
        <w:pStyle w:val="Heading2"/>
      </w:pPr>
      <w:r>
        <w:t xml:space="preserve">2. Contextual Background: Healthcare in Saudi Arabia Riyadh</w:t>
      </w:r>
    </w:p>
    <w:p>
      <w:pPr>
        <w:pStyle w:val="FirstParagraph"/>
      </w:pPr>
      <w:r>
        <w:t xml:space="preserve">Riyadh is currently undergoing a massive transformation in its healthcare infrastructure. With a growing population exceeding 7 million people, the capital faces unique challenges regarding accessibility and specialized care. Historically, rehabilitation services in</w:t>
      </w:r>
      <w:r>
        <w:t xml:space="preserve"> </w:t>
      </w:r>
      <w:r>
        <w:rPr>
          <w:bCs/>
          <w:b/>
        </w:rPr>
        <w:t xml:space="preserve">Saudi Arabia Riyadh</w:t>
      </w:r>
      <w:r>
        <w:t xml:space="preserve"> </w:t>
      </w:r>
      <w:r>
        <w:t xml:space="preserve">were often fragmented between physical therapy and speech pathology, with occupational therapy being an underrepresented discipline.</w:t>
      </w:r>
    </w:p>
    <w:p>
      <w:pPr>
        <w:pStyle w:val="BodyText"/>
      </w:pPr>
      <w:r>
        <w:t xml:space="preserve">However, recent epidemiological data indicates a significant rise in conditions requiring holistic rehabilitation approaches. These include stroke survivors needing daily living skill recovery, individuals with traumatic brain injuries from road accidents—a prevalent issue in the region—children diagnosed with Autism Spectrum Disorder (ASD), and an aging population managing age-related disabilities such as arthritis and dementia.</w:t>
      </w:r>
    </w:p>
    <w:p>
      <w:pPr>
        <w:pStyle w:val="BodyText"/>
      </w:pPr>
      <w:r>
        <w:t xml:space="preserve">The government’s shift towards a mixed healthcare economy under Vision 2030 encourages private sector participation. This presents a unique opportunity to introduce advanced OT practices that complement the existing public health network. The role of an</w:t>
      </w:r>
      <w:r>
        <w:t xml:space="preserve"> </w:t>
      </w:r>
      <w:r>
        <w:rPr>
          <w:bCs/>
          <w:b/>
        </w:rPr>
        <w:t xml:space="preserve">Occupational Therapist</w:t>
      </w:r>
      <w:r>
        <w:t xml:space="preserve"> </w:t>
      </w:r>
      <w:r>
        <w:t xml:space="preserve">is no longer supplementary; it is critical for achieving functional outcomes that purely medical or surgical interventions cannot provide.</w:t>
      </w:r>
    </w:p>
    <w:bookmarkEnd w:id="21"/>
    <w:bookmarkStart w:id="22" w:name="project-objectives"/>
    <w:p>
      <w:pPr>
        <w:pStyle w:val="Heading2"/>
      </w:pPr>
      <w:r>
        <w:t xml:space="preserve">3. Project Objectives</w:t>
      </w:r>
    </w:p>
    <w:p>
      <w:pPr>
        <w:numPr>
          <w:ilvl w:val="0"/>
          <w:numId w:val="1001"/>
        </w:numPr>
        <w:pStyle w:val="Compact"/>
      </w:pPr>
      <w:r>
        <w:rPr>
          <w:bCs/>
          <w:b/>
        </w:rPr>
        <w:t xml:space="preserve">Skill Enhancement:</w:t>
      </w:r>
    </w:p>
    <w:p>
      <w:pPr>
        <w:numPr>
          <w:ilvl w:val="0"/>
          <w:numId w:val="1001"/>
        </w:numPr>
        <w:pStyle w:val="Compact"/>
      </w:pPr>
      <w:r>
        <w:rPr>
          <w:bCs/>
          <w:b/>
        </w:rPr>
        <w:t xml:space="preserve">Clinical Integration:</w:t>
      </w:r>
      <w:r>
        <w:t xml:space="preserve">Saudi Arabia Riyadh, focusing on acute care, pediatrics, and geriatrics.</w:t>
      </w:r>
    </w:p>
    <w:p>
      <w:pPr>
        <w:numPr>
          <w:ilvl w:val="0"/>
          <w:numId w:val="1001"/>
        </w:numPr>
        <w:pStyle w:val="Compact"/>
      </w:pPr>
      <w:r>
        <w:t xml:space="preserve">Awareness Campaigns:To launch a public education initiative explaining the specific value of an</w:t>
      </w:r>
    </w:p>
    <w:p>
      <w:pPr>
        <w:numPr>
          <w:ilvl w:val="0"/>
          <w:numId w:val="1000"/>
        </w:numPr>
        <w:pStyle w:val="Compact"/>
      </w:pPr>
      <w:r>
        <w:t xml:space="preserve">Occupational Therapist, distinguishing their role from that of physical therapists to encourage early referral.</w:t>
      </w:r>
    </w:p>
    <w:p>
      <w:pPr>
        <w:numPr>
          <w:ilvl w:val="0"/>
          <w:numId w:val="1001"/>
        </w:numPr>
        <w:pStyle w:val="Compact"/>
      </w:pPr>
      <w:r>
        <w:t xml:space="preserve">Technological Adoption:To introduce smart rehabilitation technologies and adaptive equipment tailored to the cultural and environmental context of Riyadh.</w:t>
      </w:r>
    </w:p>
    <w:bookmarkEnd w:id="22"/>
    <w:bookmarkStart w:id="26" w:name="methodology"/>
    <w:p>
      <w:pPr>
        <w:pStyle w:val="Heading2"/>
      </w:pPr>
      <w:r>
        <w:t xml:space="preserve">4. Implementation Strategy</w:t>
      </w:r>
    </w:p>
    <w:p>
      <w:pPr>
        <w:pStyle w:val="FirstParagraph"/>
      </w:pPr>
      <w:r>
        <w:t xml:space="preserve">The implementation phase is divided into three distinct stages, ensuring a smooth transition for healthcare providers in</w:t>
      </w:r>
      <w:r>
        <w:t xml:space="preserve"> </w:t>
      </w:r>
      <w:r>
        <w:rPr>
          <w:bCs/>
          <w:b/>
        </w:rPr>
        <w:t xml:space="preserve">Saudi Arabia Riyadh</w:t>
      </w:r>
      <w:r>
        <w:t xml:space="preserve">.</w:t>
      </w:r>
    </w:p>
    <w:bookmarkStart w:id="23" w:name="X25157123346b00cfa19248b769037ce1057f9b4"/>
    <w:p>
      <w:pPr>
        <w:pStyle w:val="Heading3"/>
      </w:pPr>
      <w:r>
        <w:t xml:space="preserve">4.1 Phase One: Assessment and Curriculum Development</w:t>
      </w:r>
    </w:p>
    <w:p>
      <w:pPr>
        <w:pStyle w:val="FirstParagraph"/>
      </w:pPr>
      <w:r>
        <w:t xml:space="preserve">In the first stage, a gap analysis will be conducted across current rehabilitation centers in Riyadh. This will identify the specific deficits in OT services. Simultaneously, partnerships with international universities (such as those in the UK and USA) will be solidified to develop localized curricula for aspiring Occupational Therapists. These programs must emphasize cultural competence, particularly regarding gender dynamics and family-centric care models common in Saudi society.</w:t>
      </w:r>
    </w:p>
    <w:bookmarkEnd w:id="23"/>
    <w:bookmarkStart w:id="24" w:name="phase-two-training-and-certification"/>
    <w:p>
      <w:pPr>
        <w:pStyle w:val="Heading3"/>
      </w:pPr>
      <w:r>
        <w:t xml:space="preserve">4.2 Phase Two: Training and Certification</w:t>
      </w:r>
    </w:p>
    <w:p>
      <w:pPr>
        <w:pStyle w:val="FirstParagraph"/>
      </w:pPr>
      <w:r>
        <w:t xml:space="preserve">This phase focuses on human capital development. Existing physiotherapists and healthcare workers will undergo specialized certification courses to transition into Occupational Therapy roles where applicable, while new graduates will complete rigorous clinical internships in Riyadh’s leading hospitals. Emphasis is placed on evidence-based practice, ensuring that the</w:t>
      </w:r>
      <w:r>
        <w:t xml:space="preserve"> </w:t>
      </w:r>
      <w:r>
        <w:rPr>
          <w:bCs/>
          <w:b/>
        </w:rPr>
        <w:t xml:space="preserve">Occupational Therapist</w:t>
      </w:r>
      <w:r>
        <w:t xml:space="preserve"> </w:t>
      </w:r>
      <w:r>
        <w:t xml:space="preserve">utilizes proven methodologies for sensory integration, motor learning, and cognitive rehabilitation.</w:t>
      </w:r>
    </w:p>
    <w:bookmarkEnd w:id="24"/>
    <w:bookmarkStart w:id="25" w:name="X1472e026e730c99754fcf6346181ee7c4876575"/>
    <w:p>
      <w:pPr>
        <w:pStyle w:val="Heading3"/>
      </w:pPr>
      <w:r>
        <w:t xml:space="preserve">4.3 Phase Three: Clinical Deployment and Quality Assurance</w:t>
      </w:r>
    </w:p>
    <w:p>
      <w:pPr>
        <w:pStyle w:val="FirstParagraph"/>
      </w:pPr>
      <w:r>
        <w:t xml:space="preserve">The final phase involves the active deployment of services. Standard Operating Procedures (SOPs) will be established to ensure consistency in care across both public and private sectors in Riyadh. A digital monitoring system will track patient outcomes, focusing on metrics such as "Activities of Daily Living" (ADL) independence scores.</w:t>
      </w:r>
    </w:p>
    <w:bookmarkEnd w:id="25"/>
    <w:bookmarkEnd w:id="26"/>
    <w:bookmarkStart w:id="27" w:name="challenges-and-solutions"/>
    <w:p>
      <w:pPr>
        <w:pStyle w:val="Heading2"/>
      </w:pPr>
      <w:r>
        <w:t xml:space="preserve">5. Challenges and Mitigation Strategies</w:t>
      </w:r>
    </w:p>
    <w:p>
      <w:pPr>
        <w:pStyle w:val="FirstParagraph"/>
      </w:pPr>
      <w:r>
        <w:rPr>
          <w:bCs/>
          <w:b/>
        </w:rPr>
        <w:t xml:space="preserve">Cultural Sensitivity:</w:t>
      </w:r>
      <w:r>
        <w:t xml:space="preserve"> </w:t>
      </w:r>
      <w:r>
        <w:t xml:space="preserve">In</w:t>
      </w:r>
      <w:r>
        <w:t xml:space="preserve"> </w:t>
      </w:r>
      <w:r>
        <w:rPr>
          <w:bCs/>
          <w:b/>
        </w:rPr>
        <w:t xml:space="preserve">Saudi Arabia Riyadh</w:t>
      </w:r>
      <w:r>
        <w:t xml:space="preserve">, cultural norms significantly influence healthcare interactions. For instance, female patients may prefer treatment by female Occupational Therapists, especially for activities involving intimate personal care or bathing training.</w:t>
      </w:r>
      <w:r>
        <w:br/>
      </w:r>
      <w:r>
        <w:rPr>
          <w:iCs/>
          <w:i/>
        </w:rPr>
        <w:t xml:space="preserve">Mitigation:</w:t>
      </w:r>
      <w:r>
        <w:t xml:space="preserve"> </w:t>
      </w:r>
      <w:r>
        <w:t xml:space="preserve">The hiring strategy will prioritize a balanced gender ratio and ensure separate facilities where necessary to respect local customs while maximizing efficiency.</w:t>
      </w:r>
    </w:p>
    <w:p>
      <w:pPr>
        <w:pStyle w:val="BodyText"/>
      </w:pPr>
      <w:r>
        <w:rPr>
          <w:bCs/>
          <w:b/>
        </w:rPr>
        <w:t xml:space="preserve">Clinic Supply Chain:</w:t>
      </w:r>
      <w:r>
        <w:t xml:space="preserve"> </w:t>
      </w:r>
      <w:r>
        <w:t xml:space="preserve">Access to specialized adaptive equipment (e.g., modified utensils, wheelchair accessories) can sometimes be delayed due to import regulations.</w:t>
      </w:r>
      <w:r>
        <w:br/>
      </w:r>
      <w:r>
        <w:rPr>
          <w:iCs/>
          <w:i/>
        </w:rPr>
        <w:t xml:space="preserve">Mitigation:</w:t>
      </w:r>
      <w:r>
        <w:t xml:space="preserve"> </w:t>
      </w:r>
      <w:r>
        <w:t xml:space="preserve">The project includes the establishment of a local supply hub in Riyadh dedicated to OT equipment, reducing reliance on international shipping for routine supplies.</w:t>
      </w:r>
    </w:p>
    <w:p>
      <w:pPr>
        <w:pStyle w:val="BodyText"/>
      </w:pPr>
      <w:r>
        <w:rPr>
          <w:bCs/>
          <w:b/>
        </w:rPr>
        <w:t xml:space="preserve">Patient Awareness:</w:t>
      </w:r>
      <w:r>
        <w:t xml:space="preserve"> </w:t>
      </w:r>
      <w:r>
        <w:t xml:space="preserve">Many patients in Riyadh still confuse Occupational Therapy with general massage or exercise therapy.</w:t>
      </w:r>
      <w:r>
        <w:br/>
      </w:r>
      <w:r>
        <w:rPr>
          <w:iCs/>
          <w:i/>
        </w:rPr>
        <w:t xml:space="preserve">Mitigation:</w:t>
      </w:r>
      <w:r>
        <w:t xml:space="preserve"> </w:t>
      </w:r>
      <w:r>
        <w:t xml:space="preserve">Targeted social media campaigns and hospital-based workshops will educate the public on the specific diagnostic and therapeutic capabilities of an</w:t>
      </w:r>
      <w:r>
        <w:t xml:space="preserve"> </w:t>
      </w:r>
      <w:r>
        <w:rPr>
          <w:bCs/>
          <w:b/>
        </w:rPr>
        <w:t xml:space="preserve">Occupational Therapist</w:t>
      </w:r>
      <w:r>
        <w:t xml:space="preserve">.</w:t>
      </w:r>
    </w:p>
    <w:bookmarkEnd w:id="27"/>
    <w:bookmarkStart w:id="28" w:name="expected-outcomes"/>
    <w:p>
      <w:pPr>
        <w:pStyle w:val="Heading2"/>
      </w:pPr>
      <w:r>
        <w:t xml:space="preserve">6. Expected Outcomes</w:t>
      </w:r>
    </w:p>
    <w:p>
      <w:pPr>
        <w:pStyle w:val="FirstParagraph"/>
      </w:pPr>
      <w:r>
        <w:t xml:space="preserve">The successful execution of this project in</w:t>
      </w:r>
      <w:r>
        <w:t xml:space="preserve"> </w:t>
      </w:r>
      <w:r>
        <w:rPr>
          <w:bCs/>
          <w:b/>
        </w:rPr>
        <w:t xml:space="preserve">Saudi Arabia Riyadh</w:t>
      </w:r>
      <w:r>
        <w:t xml:space="preserve"> </w:t>
      </w:r>
      <w:r>
        <w:t xml:space="preserve">will yield substantial social and economic benefits. We anticipate a 40% reduction in hospital readmission rates for stroke patients who receive comprehensive OT services compared to those receiving standard care only.</w:t>
      </w:r>
    </w:p>
    <w:p>
      <w:pPr>
        <w:pStyle w:val="BodyText"/>
      </w:pPr>
      <w:r>
        <w:t xml:space="preserve">Economically, by enabling individuals with disabilities to regain functional independence sooner, the project will reduce long-term dependency on state support systems. For children with developmental delays, early OT intervention leads to better educational outcomes and social integration. Ultimately, this report confirms that investing in an</w:t>
      </w:r>
      <w:r>
        <w:t xml:space="preserve"> </w:t>
      </w:r>
      <w:r>
        <w:rPr>
          <w:bCs/>
          <w:b/>
        </w:rPr>
        <w:t xml:space="preserve">Occupational Therapist</w:t>
      </w:r>
      <w:r>
        <w:t xml:space="preserve"> </w:t>
      </w:r>
      <w:r>
        <w:t xml:space="preserve">workforce is not just a medical necessity but a strategic imperative for the future of healthcare in Riyadh.</w:t>
      </w:r>
    </w:p>
    <w:bookmarkEnd w:id="28"/>
    <w:bookmarkStart w:id="29" w:name="conclusion"/>
    <w:p>
      <w:pPr>
        <w:pStyle w:val="Heading2"/>
      </w:pPr>
      <w:r>
        <w:t xml:space="preserve">7. Conclusion</w:t>
      </w:r>
    </w:p>
    <w:p>
      <w:pPr>
        <w:pStyle w:val="FirstParagraph"/>
      </w:pPr>
      <w:r>
        <w:t xml:space="preserve">The integration of robust Occupational Therapy services into the healthcare fabric of Riyadh represents a critical step toward fulfilling the goals of Saudi Vision 2030. By addressing the specific needs of patients through specialized, culturally attuned care provided by qualified Occupational Therapists,</w:t>
      </w:r>
      <w:r>
        <w:t xml:space="preserve"> </w:t>
      </w:r>
      <w:r>
        <w:rPr>
          <w:bCs/>
          <w:b/>
        </w:rPr>
        <w:t xml:space="preserve">Saudi Arabia Riyadh</w:t>
      </w:r>
      <w:r>
        <w:t xml:space="preserve"> </w:t>
      </w:r>
      <w:r>
        <w:t xml:space="preserve">can set a regional benchmark for rehabilitation excellence.</w:t>
      </w:r>
    </w:p>
    <w:p>
      <w:pPr>
        <w:pStyle w:val="BodyText"/>
      </w:pPr>
      <w:r>
        <w:t xml:space="preserve">We recommend immediate approval of the budget for Phase One to begin gap analysis and curriculum development. The time is now to transform how functional health is perceived and treated in the capital, ensuring that every patient has the opportunity to live a meaningful, independent life.</w:t>
      </w:r>
    </w:p>
    <w:p>
      <w:pPr>
        <w:pStyle w:val="BodyText"/>
      </w:pPr>
      <w:r>
        <w:t xml:space="preserve">© 2023 Strategic Healthcare Development Unit. All Rights Reserved.</w:t>
      </w:r>
      <w:r>
        <w:br/>
      </w:r>
      <w:r>
        <w:t xml:space="preserve">Document prepared for official use within Saudi Arabia Riyadh healthcare planning.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Services in Saudi Arabia Riyadh</dc:title>
  <dc:creator/>
  <dc:language>en</dc:language>
  <cp:keywords/>
  <dcterms:created xsi:type="dcterms:W3CDTF">2026-07-29T14:23:33Z</dcterms:created>
  <dcterms:modified xsi:type="dcterms:W3CDTF">2026-07-29T14:23:33Z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