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Region</w:t>
      </w:r>
    </w:p>
    <w:bookmarkStart w:id="33" w:name="Xf36caf4a1ce52a8350d78ee243a28faadc1e9af"/>
    <w:p>
      <w:pPr>
        <w:pStyle w:val="Heading1"/>
      </w:pPr>
      <w:r>
        <w:t xml:space="preserve">Project Report: Occupational Therapist Integration and Impact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Administration Board</w:t>
      </w:r>
      <w:r>
        <w:br/>
      </w:r>
      <w:r>
        <w:rPr>
          <w:bCs/>
          <w:b/>
        </w:rPr>
        <w:t xml:space="preserve">From:</w:t>
      </w:r>
      <w:r>
        <w:t xml:space="preserve"> </w:t>
      </w:r>
      <w:r>
        <w:t xml:space="preserve">Strategic Healthcare Planning Division</w:t>
      </w:r>
      <w:r>
        <w:br/>
      </w:r>
    </w:p>
    <w:p>
      <w:pPr>
        <w:pStyle w:val="BodyText"/>
      </w:pPr>
      <w:r>
        <w:t xml:space="preserve">Subject:Analytical Assessment of Occupational Therapist Services in the United States Houston Market</w:t>
      </w:r>
    </w:p>
    <w:bookmarkStart w:id="20" w:name="executive-summary"/>
    <w:p>
      <w:pPr>
        <w:pStyle w:val="Heading2"/>
      </w:pPr>
      <w:r>
        <w:t xml:space="preserve">1. Executive Summary</w:t>
      </w:r>
    </w:p>
    <w:p>
      <w:pPr>
        <w:pStyle w:val="FirstParagraph"/>
      </w:pPr>
      <w:r>
        <w:t xml:space="preserve">This Project Report provides a comprehensive analysis of the current landscape, operational requirements, and strategic importance of deploying dedicated</w:t>
      </w:r>
      <w:r>
        <w:t xml:space="preserve"> </w:t>
      </w:r>
      <w:r>
        <w:rPr>
          <w:bCs/>
          <w:b/>
        </w:rPr>
        <w:t xml:space="preserve">Ocсupational Therapist</w:t>
      </w:r>
      <w:r>
        <w:t xml:space="preserve"> </w:t>
      </w:r>
      <w:r>
        <w:t xml:space="preserve">professionals within the healthcare infrastructure of Houston, Texas. As part of the broader medical ecosystem in the United States, Houston represents a critical hub for medical innovation and patient care. However, specific gaps exist in rehabilitation services that require targeted attention. This document outlines how integrating specialized occupational therapy can enhance patient outcomes, reduce long-term healthcare costs, and improve quality of life for residents across diverse demographics in</w:t>
      </w:r>
      <w:r>
        <w:t xml:space="preserve"> </w:t>
      </w:r>
      <w:r>
        <w:rPr>
          <w:bCs/>
          <w:b/>
        </w:rPr>
        <w:t xml:space="preserve">United States Houston</w:t>
      </w:r>
      <w:r>
        <w:t xml:space="preserve">.</w:t>
      </w:r>
    </w:p>
    <w:bookmarkEnd w:id="20"/>
    <w:bookmarkStart w:id="21" w:name="introduction-and-background"/>
    <w:p>
      <w:pPr>
        <w:pStyle w:val="Heading2"/>
      </w:pPr>
      <w:r>
        <w:t xml:space="preserve">2. Introduction and Background</w:t>
      </w:r>
    </w:p>
    <w:p>
      <w:pPr>
        <w:pStyle w:val="FirstParagraph"/>
      </w:pPr>
      <w:r>
        <w:t xml:space="preserve">Houston is the fourth-most populous city in the United States and serves as the economic center of Texas. The region is home to the Texas Medical Center, one of largest medical complexes in world, which attracts patients globally. Despite this robust medical infrastructure, there is a growing demand for holistic rehabilitation services. An</w:t>
      </w:r>
      <w:r>
        <w:t xml:space="preserve"> </w:t>
      </w:r>
      <w:r>
        <w:rPr>
          <w:bCs/>
          <w:b/>
        </w:rPr>
        <w:t xml:space="preserve">Ocсupational Therapist</w:t>
      </w:r>
      <w:r>
        <w:t xml:space="preserve"> </w:t>
      </w:r>
      <w:r>
        <w:t xml:space="preserve">plays a pivotal role in helping individuals across all ages participate in daily activities (occupations) that they find meaningful. In the context of</w:t>
      </w:r>
      <w:r>
        <w:t xml:space="preserve"> </w:t>
      </w:r>
      <w:r>
        <w:rPr>
          <w:bCs/>
          <w:b/>
        </w:rPr>
        <w:t xml:space="preserve">United States Houston</w:t>
      </w:r>
      <w:r>
        <w:t xml:space="preserve">, where lifestyle factors such as heat, traffic congestion, and a rapidly growing elderly population create unique health challenges, the need for accessible occupational therapy is paramount.</w:t>
      </w:r>
    </w:p>
    <w:bookmarkEnd w:id="21"/>
    <w:bookmarkStart w:id="22" w:name="project-objectives"/>
    <w:p>
      <w:pPr>
        <w:pStyle w:val="Heading2"/>
      </w:pPr>
      <w:r>
        <w:t xml:space="preserve">3. Project Objectives</w:t>
      </w:r>
    </w:p>
    <w:p>
      <w:pPr>
        <w:pStyle w:val="FirstParagraph"/>
      </w:pPr>
      <w:r>
        <w:t xml:space="preserve">The primary objective of this project report is to define the scope for expanding occupational therapy services. Specific goals include:</w:t>
      </w:r>
    </w:p>
    <w:p>
      <w:pPr>
        <w:numPr>
          <w:ilvl w:val="0"/>
          <w:numId w:val="1001"/>
        </w:numPr>
        <w:pStyle w:val="Compact"/>
      </w:pPr>
      <w:r>
        <w:t xml:space="preserve">To identify key demographics in Houston requiring specialized rehabilitation support.</w:t>
      </w:r>
    </w:p>
    <w:p>
      <w:pPr>
        <w:numPr>
          <w:ilvl w:val="0"/>
          <w:numId w:val="1001"/>
        </w:numPr>
        <w:pStyle w:val="Compact"/>
      </w:pPr>
      <w:r>
        <w:t xml:space="preserve">To outline the clinical and non-clinical benefits of employing certified</w:t>
      </w:r>
      <w:r>
        <w:t xml:space="preserve"> </w:t>
      </w:r>
      <w:r>
        <w:rPr>
          <w:bCs/>
          <w:b/>
        </w:rPr>
        <w:t xml:space="preserve">Ocсupational Therapist</w:t>
      </w:r>
      <w:r>
        <w:t xml:space="preserve"> </w:t>
      </w:r>
      <w:r>
        <w:t xml:space="preserve">personnel.</w:t>
      </w:r>
    </w:p>
    <w:p>
      <w:pPr>
        <w:numPr>
          <w:ilvl w:val="0"/>
          <w:numId w:val="1001"/>
        </w:numPr>
        <w:pStyle w:val="Compact"/>
      </w:pPr>
      <w:r>
        <w:t xml:space="preserve">To analyze the economic impact of early intervention by occupational therapists in reducing hospital readmissions.</w:t>
      </w:r>
    </w:p>
    <w:p>
      <w:pPr>
        <w:numPr>
          <w:ilvl w:val="0"/>
          <w:numId w:val="1001"/>
        </w:numPr>
        <w:pStyle w:val="Compact"/>
      </w:pPr>
      <w:r>
        <w:t xml:space="preserve">To propose a framework for integrating these services into existing healthcare networks across the city.</w:t>
      </w:r>
    </w:p>
    <w:bookmarkEnd w:id="22"/>
    <w:bookmarkStart w:id="26" w:name="demographic-analysis-and-community-needs"/>
    <w:p>
      <w:pPr>
        <w:pStyle w:val="Heading2"/>
      </w:pPr>
      <w:r>
        <w:t xml:space="preserve">4. Demographic Analysis and Community Needs</w:t>
      </w:r>
    </w:p>
    <w:p>
      <w:pPr>
        <w:pStyle w:val="FirstParagraph"/>
      </w:pPr>
      <w:r>
        <w:t xml:space="preserve">Houston is characterized by its immense diversity, both culturally and socioeconomically. The project assessment reveals three primary sectors within</w:t>
      </w:r>
      <w:r>
        <w:t xml:space="preserve"> </w:t>
      </w:r>
      <w:r>
        <w:rPr>
          <w:bCs/>
          <w:b/>
        </w:rPr>
        <w:t xml:space="preserve">United States Houston</w:t>
      </w:r>
    </w:p>
    <w:bookmarkStart w:id="23" w:name="the-aging-population"/>
    <w:p>
      <w:pPr>
        <w:pStyle w:val="Heading3"/>
      </w:pPr>
      <w:r>
        <w:t xml:space="preserve">4.1 The Aging Population</w:t>
      </w:r>
    </w:p>
    <w:p>
      <w:pPr>
        <w:pStyle w:val="FirstParagraph"/>
      </w:pPr>
      <w:r>
        <w:t xml:space="preserve">Harris County has seen a steady increase in the elderly population living independently or with family members. An</w:t>
      </w:r>
      <w:r>
        <w:t xml:space="preserve"> </w:t>
      </w:r>
      <w:r>
        <w:rPr>
          <w:bCs/>
          <w:b/>
        </w:rPr>
        <w:t xml:space="preserve">Ocсupational Therapist</w:t>
      </w:r>
      <w:r>
        <w:t xml:space="preserve"> </w:t>
      </w:r>
      <w:r>
        <w:t xml:space="preserve">is essential in assessing home safety, recommending adaptive equipment, and teaching compensatory strategies for conditions such as dementia, stroke recovery, and arthritis. This ensures that seniors can age in place safely.</w:t>
      </w:r>
    </w:p>
    <w:bookmarkEnd w:id="23"/>
    <w:bookmarkStart w:id="24" w:name="pediatric-developmental-needs"/>
    <w:p>
      <w:pPr>
        <w:pStyle w:val="Heading3"/>
      </w:pPr>
      <w:r>
        <w:t xml:space="preserve">4.2 Pediatric Developmental Needs</w:t>
      </w:r>
    </w:p>
    <w:p>
      <w:pPr>
        <w:pStyle w:val="FirstParagraph"/>
      </w:pPr>
      <w:r>
        <w:t xml:space="preserve">Houston’s diverse population includes many families seeking support for developmental delays, autism spectrum disorders, and sensory processing issues. Occupational therapists provide critical interventions in schools and clinics to help children develop fine motor skills, social interaction abilities, and self-care routines.</w:t>
      </w:r>
    </w:p>
    <w:bookmarkEnd w:id="24"/>
    <w:bookmarkStart w:id="25" w:name="workforce-rehabilitation"/>
    <w:p>
      <w:pPr>
        <w:pStyle w:val="Heading3"/>
      </w:pPr>
      <w:r>
        <w:t xml:space="preserve">4.3 Workforce Rehabilitation</w:t>
      </w:r>
    </w:p>
    <w:p>
      <w:pPr>
        <w:pStyle w:val="FirstParagraph"/>
      </w:pPr>
      <w:r>
        <w:t xml:space="preserve">As a hub for energy industries aerospace and manufacturing Houston has a large workforce susceptible to workplace injuries. Occupational therapists play a crucial role in ergonomic assessments and functional capacity evaluations, facilitating faster return-to-work scenarios for employees injured on the job.</w:t>
      </w:r>
    </w:p>
    <w:bookmarkEnd w:id="25"/>
    <w:bookmarkEnd w:id="26"/>
    <w:bookmarkStart w:id="27" w:name="the-role-of-the-occupational-therapist"/>
    <w:p>
      <w:pPr>
        <w:pStyle w:val="Heading2"/>
      </w:pPr>
      <w:r>
        <w:t xml:space="preserve">5. The Role of the Occupational Therapist</w:t>
      </w:r>
    </w:p>
    <w:p>
      <w:pPr>
        <w:pStyle w:val="FirstParagraph"/>
      </w:pPr>
      <w:r>
        <w:t xml:space="preserve">In this project framework, the</w:t>
      </w:r>
      <w:r>
        <w:t xml:space="preserve"> </w:t>
      </w:r>
      <w:r>
        <w:rPr>
          <w:bCs/>
          <w:b/>
        </w:rPr>
        <w:t xml:space="preserve">Ocсupational Therapist</w:t>
      </w:r>
      <w:r>
        <w:t xml:space="preserve"> </w:t>
      </w:r>
      <w:r>
        <w:t xml:space="preserve">is defined not merely as a medical provider but as a catalyst for independence. Unlike physical therapists who focus primarily on gross motor movements and pain reduction, an occupational therapist focuses on the "how" of daily living. This includes:</w:t>
      </w:r>
    </w:p>
    <w:p>
      <w:pPr>
        <w:numPr>
          <w:ilvl w:val="0"/>
          <w:numId w:val="1002"/>
        </w:numPr>
        <w:pStyle w:val="Compact"/>
      </w:pPr>
      <w:r>
        <w:rPr>
          <w:bCs/>
          <w:b/>
        </w:rPr>
        <w:t xml:space="preserve">Cognitive Rehabilitation:</w:t>
      </w:r>
      <w:r>
        <w:t xml:space="preserve"> </w:t>
      </w:r>
      <w:r>
        <w:t xml:space="preserve">Helping patients regain memory, attention, and problem-solving skills.</w:t>
      </w:r>
    </w:p>
    <w:p>
      <w:pPr>
        <w:numPr>
          <w:ilvl w:val="0"/>
          <w:numId w:val="1002"/>
        </w:numPr>
        <w:pStyle w:val="Compact"/>
      </w:pPr>
      <w:r>
        <w:rPr>
          <w:bCs/>
          <w:b/>
        </w:rPr>
        <w:t xml:space="preserve">Sensory Integration:</w:t>
      </w:r>
      <w:r>
        <w:t xml:space="preserve"> </w:t>
      </w:r>
      <w:r>
        <w:t xml:space="preserve">Assisting individuals with neurological conditions to process sensory information effectively.</w:t>
      </w:r>
    </w:p>
    <w:p>
      <w:pPr>
        <w:numPr>
          <w:ilvl w:val="0"/>
          <w:numId w:val="1002"/>
        </w:numPr>
        <w:pStyle w:val="Compact"/>
      </w:pPr>
      <w:r>
        <w:t xml:space="preserve">Vocational Training:: Preparing adults with disabilities for the workforce through job coaching and skill development.</w:t>
      </w:r>
    </w:p>
    <w:p>
      <w:pPr>
        <w:pStyle w:val="FirstParagraph"/>
      </w:pPr>
      <w:r>
        <w:t xml:space="preserve">In the specific geographic and cultural context of</w:t>
      </w:r>
      <w:r>
        <w:t xml:space="preserve"> </w:t>
      </w:r>
      <w:r>
        <w:rPr>
          <w:bCs/>
          <w:b/>
        </w:rPr>
        <w:t xml:space="preserve">United States Houston</w:t>
      </w:r>
      <w:r>
        <w:t xml:space="preserve">, these interventions must be culturally competent. The therapy approach must respect the diverse linguistic and cultural backgrounds of patients, ensuring that care plans are personalized and effective.</w:t>
      </w:r>
    </w:p>
    <w:bookmarkEnd w:id="27"/>
    <w:bookmarkStart w:id="28" w:name="Xde4f9a7506feaed15ee29db7623ed4ed26cabcf"/>
    <w:p>
      <w:pPr>
        <w:pStyle w:val="Heading2"/>
      </w:pPr>
      <w:r>
        <w:t xml:space="preserve">6. Economic Impact and Cost-Benefit Analysis</w:t>
      </w:r>
    </w:p>
    <w:p>
      <w:pPr>
        <w:pStyle w:val="FirstParagraph"/>
      </w:pPr>
      <w:r>
        <w:t xml:space="preserve">Investing in occupational therapy yields significant long-term economic benefits for the healthcare system in Houston. By focusing on functional independence, an</w:t>
      </w:r>
      <w:r>
        <w:t xml:space="preserve"> </w:t>
      </w:r>
      <w:r>
        <w:rPr>
          <w:bCs/>
          <w:b/>
        </w:rPr>
        <w:t xml:space="preserve">Ocсupational Therapist</w:t>
      </w:r>
      <w:r>
        <w:t xml:space="preserve"> </w:t>
      </w:r>
      <w:r>
        <w:t xml:space="preserve">can reduce the burden on family caregivers and decrease reliance on institutional care facilities. Data indicates that patients who receive early occupational therapy interventions have shorter hospital stays and lower rates of re-hospitalization.</w:t>
      </w:r>
    </w:p>
    <w:p>
      <w:pPr>
        <w:pStyle w:val="BodyText"/>
      </w:pPr>
      <w:r>
        <w:t xml:space="preserve">For insurers and healthcare providers in the</w:t>
      </w:r>
      <w:r>
        <w:t xml:space="preserve"> </w:t>
      </w:r>
      <w:r>
        <w:rPr>
          <w:bCs/>
          <w:b/>
        </w:rPr>
        <w:t xml:space="preserve">United States Houston</w:t>
      </w:r>
    </w:p>
    <w:bookmarkEnd w:id="28"/>
    <w:bookmarkStart w:id="29" w:name="implementation-strategy"/>
    <w:p>
      <w:pPr>
        <w:pStyle w:val="Heading2"/>
      </w:pPr>
      <w:r>
        <w:t xml:space="preserve">7. Implementation Strategy</w:t>
      </w:r>
    </w:p>
    <w:p>
      <w:pPr>
        <w:pStyle w:val="FirstParagraph"/>
      </w:pPr>
      <w:r>
        <w:t xml:space="preserve">To successfully integrate these services, the following steps are recommended:</w:t>
      </w:r>
    </w:p>
    <w:p>
      <w:pPr>
        <w:numPr>
          <w:ilvl w:val="0"/>
          <w:numId w:val="1003"/>
        </w:numPr>
        <w:pStyle w:val="Compact"/>
      </w:pPr>
      <w:r>
        <w:rPr>
          <w:bCs/>
          <w:b/>
        </w:rPr>
        <w:t xml:space="preserve">Talent Acquisition:</w:t>
      </w:r>
      <w:r>
        <w:t xml:space="preserve"> </w:t>
      </w:r>
      <w:r>
        <w:t xml:space="preserve">Partner with universities in Texas to recruit new graduates specializing in occupational therapy.</w:t>
      </w:r>
    </w:p>
    <w:p>
      <w:pPr>
        <w:numPr>
          <w:ilvl w:val="0"/>
          <w:numId w:val="1003"/>
        </w:numPr>
        <w:pStyle w:val="Compact"/>
      </w:pPr>
      <w:r>
        <w:rPr>
          <w:bCs/>
          <w:b/>
        </w:rPr>
        <w:t xml:space="preserve">Clinic Expansion:</w:t>
      </w:r>
      <w:r>
        <w:t xml:space="preserve"> </w:t>
      </w:r>
      <w:r>
        <w:t xml:space="preserve">Establish satellite clinics in underserved neighborhoods across Houston, ensuring equitable access to care.</w:t>
      </w:r>
    </w:p>
    <w:p>
      <w:pPr>
        <w:numPr>
          <w:ilvl w:val="0"/>
          <w:numId w:val="1003"/>
        </w:numPr>
        <w:pStyle w:val="Compact"/>
      </w:pPr>
      <w:r>
        <w:rPr>
          <w:bCs/>
          <w:b/>
        </w:rPr>
        <w:t xml:space="preserve">Educational Outreach:</w:t>
      </w:r>
      <w:r>
        <w:t xml:space="preserve"> </w:t>
      </w:r>
      <w:r>
        <w:t xml:space="preserve">Conduct workshops for local schools and employers to raise awareness about the benefits of consulting an</w:t>
      </w:r>
      <w:r>
        <w:t xml:space="preserve"> </w:t>
      </w:r>
      <w:r>
        <w:rPr>
          <w:bCs/>
          <w:b/>
        </w:rPr>
        <w:t xml:space="preserve">Ocсupational Therapist</w:t>
      </w:r>
      <w:r>
        <w:t xml:space="preserve">.</w:t>
      </w:r>
    </w:p>
    <w:p>
      <w:pPr>
        <w:numPr>
          <w:ilvl w:val="0"/>
          <w:numId w:val="1003"/>
        </w:numPr>
        <w:pStyle w:val="Compact"/>
      </w:pPr>
      <w:r>
        <w:t xml:space="preserve">Technology Integration:: Utilize telehealth platforms to reach patients in rural areas surrounding Houston who may lack transportation.</w:t>
      </w:r>
    </w:p>
    <w:bookmarkEnd w:id="29"/>
    <w:bookmarkStart w:id="30" w:name="challenges-and-mitigation"/>
    <w:p>
      <w:pPr>
        <w:pStyle w:val="Heading2"/>
      </w:pPr>
      <w:r>
        <w:t xml:space="preserve">8. Challenges and Mitigation</w:t>
      </w:r>
    </w:p>
    <w:p>
      <w:pPr>
        <w:pStyle w:val="FirstParagraph"/>
      </w:pPr>
      <w:r>
        <w:t xml:space="preserve">The project acknowledges potential challenges, including insurance reimbursement complexities and a shortage of qualified practitioners. However, by advocating for policy changes at the state level in Texas and highlighting the success metrics of current pilot programs, these barriers can be mitigated. Collaboration with major hospital systems in Houston is essential to streamline billing processes and ensure seamless care coordination.</w:t>
      </w:r>
    </w:p>
    <w:bookmarkEnd w:id="30"/>
    <w:bookmarkStart w:id="32" w:name="conclusion"/>
    <w:p>
      <w:pPr>
        <w:pStyle w:val="Heading2"/>
      </w:pPr>
      <w:r>
        <w:t xml:space="preserve">9. Conclusion</w:t>
      </w:r>
    </w:p>
    <w:p>
      <w:pPr>
        <w:pStyle w:val="FirstParagraph"/>
      </w:pPr>
      <w:r>
        <w:t xml:space="preserve">This Project Report underscores the critical necessity of enhancing occupational therapy services within the healthcare landscape of</w:t>
      </w:r>
      <w:r>
        <w:t xml:space="preserve"> </w:t>
      </w:r>
      <w:r>
        <w:rPr>
          <w:bCs/>
          <w:b/>
        </w:rPr>
        <w:t xml:space="preserve">United States Houston</w:t>
      </w:r>
      <w:r>
        <w:t xml:space="preserve">. The strategic deployment and support of a qualified</w:t>
      </w:r>
    </w:p>
    <w:p>
      <w:pPr>
        <w:pStyle w:val="BodyText"/>
      </w:pPr>
      <w:r>
        <w:t xml:space="preserve">Ocсupational Therapist workforce will not only improve individual patient outcomes but also strengthen the overall resilience and efficiency of Houston’s medical infrastructure. By addressing the unique needs of an aging, diverse, and industrious population, Houston can set a national benchmark for holistic rehabilitation care.</w:t>
      </w:r>
    </w:p>
    <w:p>
      <w:pPr>
        <w:pStyle w:val="BodyText"/>
      </w:pPr>
      <w:r>
        <w:t xml:space="preserve">We recommend immediate approval for the pilot phase of this initiative to begin recruitment and facility assessments in Q1 2024.</w:t>
      </w:r>
    </w:p>
    <w:bookmarkStart w:id="31" w:name="end-of-report"/>
    <w:p>
      <w:pPr>
        <w:pStyle w:val="Heading3"/>
      </w:pPr>
      <w:r>
        <w:t xml:space="preserve">End of Report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Integration in the United States Houston Region</dc:title>
  <dc:creator/>
  <dc:language>en</dc:language>
  <cp:keywords/>
  <dcterms:created xsi:type="dcterms:W3CDTF">2026-07-30T03:09:21Z</dcterms:created>
  <dcterms:modified xsi:type="dcterms:W3CDTF">2026-07-30T03:09:21Z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