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Therapist</w:t>
      </w:r>
      <w:r>
        <w:t xml:space="preserve"> </w:t>
      </w:r>
      <w:r>
        <w:t xml:space="preserve">Implementation</w:t>
      </w:r>
      <w:r>
        <w:t xml:space="preserve"> </w:t>
      </w:r>
      <w:r>
        <w:t xml:space="preserve">in</w:t>
      </w:r>
      <w:r>
        <w:t xml:space="preserve"> </w:t>
      </w:r>
      <w:r>
        <w:t xml:space="preserve">Uzbekistan</w:t>
      </w:r>
      <w:r>
        <w:t xml:space="preserve"> </w:t>
      </w:r>
      <w:r>
        <w:t xml:space="preserve">Tashkent</w:t>
      </w:r>
    </w:p>
    <w:bookmarkStart w:id="30" w:name="X23c2eb6894e4a51d86bcc7cf52feca8b46566f2"/>
    <w:p>
      <w:pPr>
        <w:pStyle w:val="Heading1"/>
      </w:pPr>
      <w:r>
        <w:t xml:space="preserve">Project Report: Integrating Occupational Therapy Services in Uzbekistan Tashkent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Republic of Uzbekistan; International Health NGOs; Private Healthcare Stakeholders</w:t>
      </w:r>
      <w:r>
        <w:br/>
      </w:r>
      <w:r>
        <w:rPr>
          <w:bCs/>
          <w:b/>
        </w:rPr>
        <w:t xml:space="preserve">From:</w:t>
      </w:r>
      <w:r>
        <w:t xml:space="preserve"> </w:t>
      </w:r>
      <w:r>
        <w:t xml:space="preserve">Project Planning Committee</w:t>
      </w:r>
      <w:r>
        <w:br/>
      </w:r>
    </w:p>
    <w:p>
      <w:pPr>
        <w:pStyle w:val="BodyText"/>
      </w:pPr>
      <w:r>
        <w:t xml:space="preserve">1. Executive Summary</w:t>
      </w:r>
    </w:p>
    <w:p>
      <w:pPr>
        <w:pStyle w:val="BodyText"/>
      </w:pPr>
      <w:r>
        <w:t xml:space="preserve">This project report outlines the strategic necessity, implementation framework, and anticipated impact of introducing specialized Occupational Therapist (OT) services within the urban healthcare infrastructure of</w:t>
      </w:r>
      <w:r>
        <w:t xml:space="preserve"> </w:t>
      </w:r>
      <w:r>
        <w:rPr>
          <w:bCs/>
          <w:b/>
        </w:rPr>
        <w:t xml:space="preserve">Tashkent</w:t>
      </w:r>
      <w:r>
        <w:t xml:space="preserve">, the capital city of</w:t>
      </w:r>
      <w:r>
        <w:t xml:space="preserve"> </w:t>
      </w:r>
      <w:r>
        <w:rPr>
          <w:bCs/>
          <w:b/>
        </w:rPr>
        <w:t xml:space="preserve">Uzbekistan</w:t>
      </w:r>
      <w:r>
        <w:t xml:space="preserve">. As Uzbekistan undergoes significant healthcare modernization reforms, there is a critical gap in rehabilitation services that focus not merely on physical cure, but on functional independence and quality of life. This document argues for the immediate integration of certified Occupational Therapists into hospitals, clinics, and community centers in</w:t>
      </w:r>
      <w:r>
        <w:t xml:space="preserve"> </w:t>
      </w:r>
      <w:r>
        <w:rPr>
          <w:bCs/>
          <w:b/>
        </w:rPr>
        <w:t xml:space="preserve">Tashkent</w:t>
      </w:r>
      <w:r>
        <w:t xml:space="preserve"> </w:t>
      </w:r>
      <w:r>
        <w:t xml:space="preserve">to address the rising demand for geriatric care, pediatric developmental support, and post-acute rehabilitation following strokes or traumatic injuries.</w:t>
      </w:r>
    </w:p>
    <w:bookmarkStart w:id="20" w:name="Xa5e4932252846be1d1e6913c71c16d531d3c377"/>
    <w:p>
      <w:pPr>
        <w:pStyle w:val="Heading2"/>
      </w:pPr>
      <w:r>
        <w:t xml:space="preserve">2. Introduction: The Context of Healthcare in Uzbekistan Tashkent</w:t>
      </w:r>
    </w:p>
    <w:p>
      <w:pPr>
        <w:pStyle w:val="FirstParagraph"/>
      </w:pPr>
      <w:r>
        <w:rPr>
          <w:bCs/>
          <w:b/>
        </w:rPr>
        <w:t xml:space="preserve">Tashkent</w:t>
      </w:r>
      <w:r>
        <w:t xml:space="preserve">, as the demographic and economic hub of</w:t>
      </w:r>
      <w:r>
        <w:t xml:space="preserve"> </w:t>
      </w:r>
      <w:r>
        <w:rPr>
          <w:bCs/>
          <w:b/>
        </w:rPr>
        <w:t xml:space="preserve">Uzbekistan</w:t>
      </w:r>
      <w:r>
        <w:t xml:space="preserve">, presents a unique microcosm for healthcare innovation. With a population exceeding two million people, the city faces complex health challenges ranging from non-communicable diseases to an aging population. Historically, the rehabilitation model in</w:t>
      </w:r>
      <w:r>
        <w:t xml:space="preserve"> </w:t>
      </w:r>
      <w:r>
        <w:rPr>
          <w:bCs/>
          <w:b/>
        </w:rPr>
        <w:t xml:space="preserve">Uzbekistan</w:t>
      </w:r>
      <w:r>
        <w:t xml:space="preserve"> </w:t>
      </w:r>
      <w:r>
        <w:t xml:space="preserve">has been heavily medicalized and physician-centric, often neglecting the holistic approach required for long-term recovery.</w:t>
      </w:r>
      <w:r>
        <w:t xml:space="preserve"> </w:t>
      </w:r>
      <w:r>
        <w:t xml:space="preserve">While physical therapy is increasingly recognized in major hospitals across</w:t>
      </w:r>
      <w:r>
        <w:t xml:space="preserve"> </w:t>
      </w:r>
      <w:r>
        <w:rPr>
          <w:bCs/>
          <w:b/>
        </w:rPr>
        <w:t xml:space="preserve">Tashkent</w:t>
      </w:r>
      <w:r>
        <w:t xml:space="preserve">, Occupational Therapy remains an emerging discipline. An Occupational Therapist focuses on helping patients perform daily activities (occupations) such as dressing, eating, working, and socializing. The absence of this specific professional role limits the functional recovery rate of patients in</w:t>
      </w:r>
      <w:r>
        <w:t xml:space="preserve"> </w:t>
      </w:r>
      <w:r>
        <w:rPr>
          <w:bCs/>
          <w:b/>
        </w:rPr>
        <w:t xml:space="preserve">Uzbekistan</w:t>
      </w:r>
      <w:r>
        <w:t xml:space="preserve">. This project report seeks to bridge that gap by proposing a structured rollout of OT services tailored to the cultural and infrastructural realities of</w:t>
      </w:r>
      <w:r>
        <w:t xml:space="preserve"> </w:t>
      </w:r>
      <w:r>
        <w:rPr>
          <w:bCs/>
          <w:b/>
        </w:rPr>
        <w:t xml:space="preserve">Tashkent</w:t>
      </w:r>
      <w:r>
        <w:t xml:space="preserve">.</w:t>
      </w:r>
    </w:p>
    <w:bookmarkEnd w:id="20"/>
    <w:bookmarkStart w:id="21" w:name="X40271b0454f9503a19c82fa90223b3b23df513e"/>
    <w:p>
      <w:pPr>
        <w:pStyle w:val="Heading2"/>
      </w:pPr>
      <w:r>
        <w:t xml:space="preserve">3. Problem Statement: The Gap in Current Services</w:t>
      </w:r>
    </w:p>
    <w:p>
      <w:pPr>
        <w:pStyle w:val="FirstParagraph"/>
      </w:pPr>
      <w:r>
        <w:t xml:space="preserve">Currently, patients in public hospitals across</w:t>
      </w:r>
      <w:r>
        <w:t xml:space="preserve"> </w:t>
      </w:r>
      <w:r>
        <w:rPr>
          <w:bCs/>
          <w:b/>
        </w:rPr>
        <w:t xml:space="preserve">Tashkent</w:t>
      </w:r>
      <w:r>
        <w:t xml:space="preserve"> </w:t>
      </w:r>
      <w:r>
        <w:t xml:space="preserve">often experience fragmented care post-discharge. For instance, a stroke survivor may regain motor function through physiotherapy but struggle to relearn how to cook meals or manage personal hygiene due to cognitive deficits. Without an Occupational Therapist guiding this process, the burden falls on family members who lack professional training.</w:t>
      </w:r>
      <w:r>
        <w:t xml:space="preserve"> </w:t>
      </w:r>
      <w:r>
        <w:t xml:space="preserve">Furthermore, in the context of</w:t>
      </w:r>
      <w:r>
        <w:t xml:space="preserve"> </w:t>
      </w:r>
      <w:r>
        <w:rPr>
          <w:bCs/>
          <w:b/>
        </w:rPr>
        <w:t xml:space="preserve">Uzbekistan</w:t>
      </w:r>
      <w:r>
        <w:t xml:space="preserve">, there is a significant shortage of specialists trained in developmental disabilities for children. Many children with autism spectrum disorder or cerebral palsy in</w:t>
      </w:r>
      <w:r>
        <w:t xml:space="preserve"> </w:t>
      </w:r>
      <w:r>
        <w:rPr>
          <w:bCs/>
          <w:b/>
        </w:rPr>
        <w:t xml:space="preserve">Tashkent</w:t>
      </w:r>
      <w:r>
        <w:t xml:space="preserve"> </w:t>
      </w:r>
      <w:r>
        <w:t xml:space="preserve">do not receive adequate intervention during critical developmental windows. The lack of an Occupational Therapist means these individuals are often excluded from mainstream schooling and social integration, creating long-term socioeconomic costs for the nation.</w:t>
      </w:r>
    </w:p>
    <w:bookmarkEnd w:id="21"/>
    <w:bookmarkStart w:id="22" w:name="strategic-objectives"/>
    <w:p>
      <w:pPr>
        <w:pStyle w:val="Heading2"/>
      </w:pPr>
      <w:r>
        <w:t xml:space="preserve">4. Strategic Objectives</w:t>
      </w:r>
    </w:p>
    <w:p>
      <w:pPr>
        <w:pStyle w:val="FirstParagraph"/>
      </w:pPr>
      <w:r>
        <w:t xml:space="preserve">The primary objective of this initiative is to institutionalize the role of the Occupational Therapist within the healthcare system of</w:t>
      </w:r>
      <w:r>
        <w:t xml:space="preserve"> </w:t>
      </w:r>
      <w:r>
        <w:rPr>
          <w:bCs/>
          <w:b/>
        </w:rPr>
        <w:t xml:space="preserve">Tashkent</w:t>
      </w:r>
      <w:r>
        <w:t xml:space="preserve">. Specific goals include:</w:t>
      </w:r>
    </w:p>
    <w:p>
      <w:pPr>
        <w:numPr>
          <w:ilvl w:val="0"/>
          <w:numId w:val="1001"/>
        </w:numPr>
        <w:pStyle w:val="Compact"/>
      </w:pPr>
      <w:r>
        <w:rPr>
          <w:bCs/>
          <w:b/>
        </w:rPr>
        <w:t xml:space="preserve">Standardization:</w:t>
      </w:r>
      <w:r>
        <w:t xml:space="preserve"> </w:t>
      </w:r>
      <w:r>
        <w:t xml:space="preserve">Establishing clear professional guidelines and certification standards for Occupational Therapists in alignment with international norms but adapted to local contexts in</w:t>
      </w:r>
      <w:r>
        <w:t xml:space="preserve"> </w:t>
      </w:r>
      <w:r>
        <w:rPr>
          <w:bCs/>
          <w:b/>
        </w:rPr>
        <w:t xml:space="preserve">Uzbekistan</w:t>
      </w:r>
      <w:r>
        <w:t xml:space="preserve">.</w:t>
      </w:r>
    </w:p>
    <w:p>
      <w:pPr>
        <w:numPr>
          <w:ilvl w:val="0"/>
          <w:numId w:val="1001"/>
        </w:numPr>
        <w:pStyle w:val="Compact"/>
      </w:pPr>
      <w:r>
        <w:rPr>
          <w:bCs/>
          <w:b/>
        </w:rPr>
        <w:t xml:space="preserve">Educational Infrastructure:</w:t>
      </w:r>
      <w:r>
        <w:t xml:space="preserve"> </w:t>
      </w:r>
      <w:r>
        <w:t xml:space="preserve">Partnering with the Tashkent Medical Academy to introduce accredited degree programs specifically for becoming an Occupational Therapist.</w:t>
      </w:r>
    </w:p>
    <w:p>
      <w:pPr>
        <w:numPr>
          <w:ilvl w:val="0"/>
          <w:numId w:val="1001"/>
        </w:numPr>
        <w:pStyle w:val="Compact"/>
      </w:pPr>
      <w:r>
        <w:rPr>
          <w:bCs/>
          <w:b/>
        </w:rPr>
        <w:t xml:space="preserve">Pilot Integration:</w:t>
      </w:r>
      <w:r>
        <w:t xml:space="preserve"> </w:t>
      </w:r>
      <w:r>
        <w:t xml:space="preserve">Deploying pilot teams of Occupational Therapists in three major referral hospitals in</w:t>
      </w:r>
      <w:r>
        <w:t xml:space="preserve"> </w:t>
      </w:r>
      <w:r>
        <w:rPr>
          <w:bCs/>
          <w:b/>
        </w:rPr>
        <w:t xml:space="preserve">Tashkent</w:t>
      </w:r>
      <w:r>
        <w:t xml:space="preserve">: the Republican Specialized Scientific and Practical Center of Neurosurgery, Tashkent Pediatric Medical Institute, and a geriatric center.</w:t>
      </w:r>
    </w:p>
    <w:p>
      <w:pPr>
        <w:numPr>
          <w:ilvl w:val="0"/>
          <w:numId w:val="1001"/>
        </w:numPr>
        <w:pStyle w:val="Compact"/>
      </w:pPr>
      <w:r>
        <w:rPr>
          <w:bCs/>
          <w:b/>
        </w:rPr>
        <w:t xml:space="preserve">Cultural Adaptation:</w:t>
      </w:r>
      <w:r>
        <w:t xml:space="preserve"> </w:t>
      </w:r>
      <w:r>
        <w:t xml:space="preserve">Ensuring that therapeutic activities respect the traditional family structures and social norms prevalent in</w:t>
      </w:r>
      <w:r>
        <w:t xml:space="preserve"> </w:t>
      </w:r>
      <w:r>
        <w:rPr>
          <w:bCs/>
          <w:b/>
        </w:rPr>
        <w:t xml:space="preserve">Tashkent</w:t>
      </w:r>
      <w:r>
        <w:t xml:space="preserve">, involving families in the therapeutic process where appropriate.</w:t>
      </w:r>
    </w:p>
    <w:bookmarkEnd w:id="22"/>
    <w:bookmarkStart w:id="26" w:name="implementation-plan-for-tashkent"/>
    <w:p>
      <w:pPr>
        <w:pStyle w:val="Heading2"/>
      </w:pPr>
      <w:r>
        <w:t xml:space="preserve">5. Implementation Plan for Tashkent</w:t>
      </w:r>
    </w:p>
    <w:p>
      <w:pPr>
        <w:pStyle w:val="FirstParagraph"/>
      </w:pPr>
      <w:r>
        <w:t xml:space="preserve">The implementation phase is divided into three stages, designed to ensure sustainability and acceptance within the healthcare ecosystem of</w:t>
      </w:r>
      <w:r>
        <w:t xml:space="preserve"> </w:t>
      </w:r>
      <w:r>
        <w:rPr>
          <w:bCs/>
          <w:b/>
        </w:rPr>
        <w:t xml:space="preserve">TashKent</w:t>
      </w:r>
      <w:r>
        <w:t xml:space="preserve">.</w:t>
      </w:r>
    </w:p>
    <w:bookmarkStart w:id="23" w:name="phase-1-capacity-building-months-1-6"/>
    <w:p>
      <w:pPr>
        <w:pStyle w:val="Heading3"/>
      </w:pPr>
      <w:r>
        <w:t xml:space="preserve">Phase 1: Capacity Building (Months 1-6)</w:t>
      </w:r>
    </w:p>
    <w:p>
      <w:pPr>
        <w:pStyle w:val="FirstParagraph"/>
      </w:pPr>
      <w:r>
        <w:t xml:space="preserve">Before deploying staff, we must train existing personnel. This involves sending a cohort of Uzbek physiotherapists and psychologists to international OT training programs. Simultaneously, international mentors will be invited to conduct workshops in</w:t>
      </w:r>
      <w:r>
        <w:t xml:space="preserve"> </w:t>
      </w:r>
      <w:r>
        <w:rPr>
          <w:bCs/>
          <w:b/>
        </w:rPr>
        <w:t xml:space="preserve">Tashkent</w:t>
      </w:r>
      <w:r>
        <w:t xml:space="preserve">. The goal is to create "Train-the-Trainer" experts who can sustain the education system within</w:t>
      </w:r>
      <w:r>
        <w:t xml:space="preserve"> </w:t>
      </w:r>
      <w:r>
        <w:rPr>
          <w:bCs/>
          <w:b/>
        </w:rPr>
        <w:t xml:space="preserve">Uzbekistan</w:t>
      </w:r>
      <w:r>
        <w:t xml:space="preserve"> </w:t>
      </w:r>
      <w:r>
        <w:t xml:space="preserve">long-term.</w:t>
      </w:r>
    </w:p>
    <w:bookmarkEnd w:id="23"/>
    <w:bookmarkStart w:id="24" w:name="phase-2-clinical-pilot-months-7-18"/>
    <w:p>
      <w:pPr>
        <w:pStyle w:val="Heading3"/>
      </w:pPr>
      <w:r>
        <w:t xml:space="preserve">Phase 2: Clinical Pilot (Months 7-18)</w:t>
      </w:r>
    </w:p>
    <w:p>
      <w:pPr>
        <w:pStyle w:val="FirstParagraph"/>
      </w:pPr>
      <w:r>
        <w:t xml:space="preserve">Certified Occupational Therapists will be deployed to selected facilities in central</w:t>
      </w:r>
      <w:r>
        <w:t xml:space="preserve"> </w:t>
      </w:r>
      <w:r>
        <w:rPr>
          <w:bCs/>
          <w:b/>
        </w:rPr>
        <w:t xml:space="preserve">Tashkent</w:t>
      </w:r>
      <w:r>
        <w:t xml:space="preserve">. Services will initially focus on three key areas:</w:t>
      </w:r>
    </w:p>
    <w:p>
      <w:pPr>
        <w:numPr>
          <w:ilvl w:val="0"/>
          <w:numId w:val="1002"/>
        </w:numPr>
        <w:pStyle w:val="Compact"/>
      </w:pPr>
      <w:r>
        <w:rPr>
          <w:bCs/>
          <w:b/>
        </w:rPr>
        <w:t xml:space="preserve">Geriatric Rehabilitation:</w:t>
      </w:r>
      <w:r>
        <w:t xml:space="preserve"> </w:t>
      </w:r>
      <w:r>
        <w:t xml:space="preserve">Helping elderly patients maintain independence in activities of daily living (ADLs) to reduce caregiver burden.</w:t>
      </w:r>
    </w:p>
    <w:p>
      <w:pPr>
        <w:numPr>
          <w:ilvl w:val="0"/>
          <w:numId w:val="1002"/>
        </w:numPr>
        <w:pStyle w:val="Compact"/>
      </w:pPr>
      <w:r>
        <w:rPr>
          <w:bCs/>
          <w:b/>
        </w:rPr>
        <w:t xml:space="preserve">Pediatric Developmental Support:</w:t>
      </w:r>
      <w:r>
        <w:t xml:space="preserve"> </w:t>
      </w:r>
      <w:r>
        <w:t xml:space="preserve">Providing sensory integration and fine motor skill training for children with developmental delays.</w:t>
      </w:r>
    </w:p>
    <w:p>
      <w:pPr>
        <w:numPr>
          <w:ilvl w:val="0"/>
          <w:numId w:val="1002"/>
        </w:numPr>
        <w:pStyle w:val="Compact"/>
      </w:pPr>
      <w:r>
        <w:rPr>
          <w:bCs/>
          <w:b/>
        </w:rPr>
        <w:t xml:space="preserve">Mental Health Integration:</w:t>
      </w:r>
      <w:r>
        <w:t xml:space="preserve"> </w:t>
      </w:r>
      <w:r>
        <w:t xml:space="preserve">Supporting patients with psychiatric conditions to reintegrate into the workforce and community through structured routines in</w:t>
      </w:r>
      <w:r>
        <w:t xml:space="preserve"> </w:t>
      </w:r>
      <w:r>
        <w:rPr>
          <w:bCs/>
          <w:b/>
        </w:rPr>
        <w:t xml:space="preserve">Tashkent</w:t>
      </w:r>
      <w:r>
        <w:t xml:space="preserve">.</w:t>
      </w:r>
    </w:p>
    <w:bookmarkEnd w:id="24"/>
    <w:bookmarkStart w:id="25" w:name="Xcea1d36a396762cd0763536ea2fa65e00e7aeb7"/>
    <w:p>
      <w:pPr>
        <w:pStyle w:val="Heading3"/>
      </w:pPr>
      <w:r>
        <w:t xml:space="preserve">Phase 3: Expansion and Policy Advocacy (Months 19-36)</w:t>
      </w:r>
    </w:p>
    <w:p>
      <w:pPr>
        <w:pStyle w:val="FirstParagraph"/>
      </w:pPr>
      <w:r>
        <w:t xml:space="preserve">Data collected from the pilot phase will be used to advocate for national policy changes. The success of the OT model in</w:t>
      </w:r>
      <w:r>
        <w:t xml:space="preserve"> </w:t>
      </w:r>
      <w:r>
        <w:rPr>
          <w:bCs/>
          <w:b/>
        </w:rPr>
        <w:t xml:space="preserve">Tashkent</w:t>
      </w:r>
      <w:r>
        <w:t xml:space="preserve"> </w:t>
      </w:r>
      <w:r>
        <w:t xml:space="preserve">will serve as a blueprint for expansion into other regions of</w:t>
      </w:r>
      <w:r>
        <w:t xml:space="preserve"> </w:t>
      </w:r>
      <w:r>
        <w:rPr>
          <w:bCs/>
          <w:b/>
        </w:rPr>
        <w:t xml:space="preserve">Uzbekistan</w:t>
      </w:r>
      <w:r>
        <w:t xml:space="preserve">, such as Samarkand and Bukhara. This phase also includes launching public awareness campaigns in</w:t>
      </w:r>
      <w:r>
        <w:t xml:space="preserve"> </w:t>
      </w:r>
      <w:r>
        <w:rPr>
          <w:bCs/>
          <w:b/>
        </w:rPr>
        <w:t xml:space="preserve">Tashkent</w:t>
      </w:r>
      <w:r>
        <w:t xml:space="preserve"> </w:t>
      </w:r>
      <w:r>
        <w:t xml:space="preserve">to educate citizens about the value of Occupational Therapy.</w:t>
      </w:r>
    </w:p>
    <w:bookmarkEnd w:id="25"/>
    <w:bookmarkEnd w:id="26"/>
    <w:bookmarkStart w:id="27" w:name="X7cfb593877c3bb9a209224df69895fc964e16c4"/>
    <w:p>
      <w:pPr>
        <w:pStyle w:val="Heading2"/>
      </w:pPr>
      <w:r>
        <w:t xml:space="preserve">6. Resource Requirements and Budget Considerations</w:t>
      </w:r>
    </w:p>
    <w:p>
      <w:pPr>
        <w:pStyle w:val="FirstParagraph"/>
      </w:pPr>
      <w:r>
        <w:t xml:space="preserve">Establishing an effective Occupational Therapist framework requires investment in human capital, equipment, and infrastructure. Key resources include:</w:t>
      </w:r>
    </w:p>
    <w:p>
      <w:pPr>
        <w:numPr>
          <w:ilvl w:val="0"/>
          <w:numId w:val="1003"/>
        </w:numPr>
        <w:pStyle w:val="Compact"/>
      </w:pPr>
      <w:r>
        <w:rPr>
          <w:bCs/>
          <w:b/>
        </w:rPr>
        <w:t xml:space="preserve">Human Resources:</w:t>
      </w:r>
      <w:r>
        <w:t xml:space="preserve"> </w:t>
      </w:r>
      <w:r>
        <w:t xml:space="preserve">Salaries for specialized staff, including supervisors and trainers.</w:t>
      </w:r>
    </w:p>
    <w:p>
      <w:pPr>
        <w:numPr>
          <w:ilvl w:val="0"/>
          <w:numId w:val="1003"/>
        </w:numPr>
        <w:pStyle w:val="Compact"/>
      </w:pPr>
      <w:r>
        <w:rPr>
          <w:bCs/>
          <w:b/>
        </w:rPr>
        <w:t xml:space="preserve">Educational Materials:</w:t>
      </w:r>
      <w:r>
        <w:t xml:space="preserve"> </w:t>
      </w:r>
      <w:r>
        <w:t xml:space="preserve">Development of textbooks and curricula translated into the Uzbek language to ensure accessibility for all learners in</w:t>
      </w:r>
      <w:r>
        <w:t xml:space="preserve"> </w:t>
      </w:r>
      <w:r>
        <w:rPr>
          <w:bCs/>
          <w:b/>
        </w:rPr>
        <w:t xml:space="preserve">Tashkent</w:t>
      </w:r>
      <w:r>
        <w:t xml:space="preserve">.</w:t>
      </w:r>
    </w:p>
    <w:p>
      <w:pPr>
        <w:numPr>
          <w:ilvl w:val="0"/>
          <w:numId w:val="1003"/>
        </w:numPr>
        <w:pStyle w:val="Compact"/>
      </w:pPr>
      <w:r>
        <w:rPr>
          <w:bCs/>
          <w:b/>
        </w:rPr>
        <w:t xml:space="preserve">Techical Equipment:</w:t>
      </w:r>
      <w:r>
        <w:t xml:space="preserve"> </w:t>
      </w:r>
      <w:r>
        <w:t xml:space="preserve">Procurement of assistive devices, adaptive tools, and sensory integration equipment tailored to the needs of patients in</w:t>
      </w:r>
      <w:r>
        <w:t xml:space="preserve"> </w:t>
      </w:r>
      <w:r>
        <w:rPr>
          <w:bCs/>
          <w:b/>
        </w:rPr>
        <w:t xml:space="preserve">Uzbekistan</w:t>
      </w:r>
      <w:r>
        <w:t xml:space="preserve">.</w:t>
      </w:r>
    </w:p>
    <w:p>
      <w:pPr>
        <w:numPr>
          <w:ilvl w:val="0"/>
          <w:numId w:val="1003"/>
        </w:numPr>
        <w:pStyle w:val="Compact"/>
      </w:pPr>
      <w:r>
        <w:rPr>
          <w:bCs/>
          <w:b/>
        </w:rPr>
        <w:t xml:space="preserve">Digital Platforms:</w:t>
      </w:r>
      <w:r>
        <w:t xml:space="preserve"> </w:t>
      </w:r>
      <w:r>
        <w:t xml:space="preserve">Creation of a local digital registry for Occupational Therapists practicing in</w:t>
      </w:r>
      <w:r>
        <w:t xml:space="preserve"> </w:t>
      </w:r>
      <w:r>
        <w:rPr>
          <w:bCs/>
          <w:b/>
        </w:rPr>
        <w:t xml:space="preserve">Tashkent</w:t>
      </w:r>
      <w:r>
        <w:t xml:space="preserve"> </w:t>
      </w:r>
      <w:r>
        <w:t xml:space="preserve">to ensure quality control and continuous professional development.</w:t>
      </w:r>
    </w:p>
    <w:bookmarkEnd w:id="27"/>
    <w:bookmarkStart w:id="28" w:name="expected-outcomes-and-impact-analysis"/>
    <w:p>
      <w:pPr>
        <w:pStyle w:val="Heading2"/>
      </w:pPr>
      <w:r>
        <w:t xml:space="preserve">7. Expected Outcomes and Impact Analysis</w:t>
      </w:r>
    </w:p>
    <w:p>
      <w:pPr>
        <w:pStyle w:val="FirstParagraph"/>
      </w:pPr>
      <w:r>
        <w:t xml:space="preserve">The successful integration of the Occupational Therapist role in</w:t>
      </w:r>
      <w:r>
        <w:t xml:space="preserve"> </w:t>
      </w:r>
      <w:r>
        <w:rPr>
          <w:bCs/>
          <w:b/>
        </w:rPr>
        <w:t xml:space="preserve">Tashkent</w:t>
      </w:r>
      <w:r>
        <w:t xml:space="preserve"> </w:t>
      </w:r>
      <w:r>
        <w:t xml:space="preserve">is projected to yield significant benefits for the healthcare system of</w:t>
      </w:r>
      <w:r>
        <w:t xml:space="preserve"> </w:t>
      </w:r>
      <w:r>
        <w:rPr>
          <w:bCs/>
          <w:b/>
        </w:rPr>
        <w:t xml:space="preserve">Uzbekistan</w:t>
      </w:r>
      <w:r>
        <w:t xml:space="preserve">:</w:t>
      </w:r>
    </w:p>
    <w:p>
      <w:pPr>
        <w:numPr>
          <w:ilvl w:val="0"/>
          <w:numId w:val="1004"/>
        </w:numPr>
        <w:pStyle w:val="Compact"/>
      </w:pPr>
      <w:r>
        <w:rPr>
          <w:bCs/>
          <w:b/>
        </w:rPr>
        <w:t xml:space="preserve">Improved Patient Outcomes:</w:t>
      </w:r>
      <w:r>
        <w:t xml:space="preserve"> </w:t>
      </w:r>
      <w:r>
        <w:t xml:space="preserve">Studies globally indicate that OT reduces hospital readmission rates by 20-30%. In the context of</w:t>
      </w:r>
      <w:r>
        <w:t xml:space="preserve"> </w:t>
      </w:r>
      <w:r>
        <w:rPr>
          <w:bCs/>
          <w:b/>
        </w:rPr>
        <w:t xml:space="preserve">Tashkent</w:t>
      </w:r>
      <w:r>
        <w:t xml:space="preserve">, this will alleviate pressure on overcrowded public hospitals.</w:t>
      </w:r>
    </w:p>
    <w:p>
      <w:pPr>
        <w:numPr>
          <w:ilvl w:val="0"/>
          <w:numId w:val="1004"/>
        </w:numPr>
        <w:pStyle w:val="Compact"/>
      </w:pPr>
      <w:r>
        <w:t xml:space="preserve">Social Inclusion:</w:t>
      </w:r>
    </w:p>
    <w:p>
      <w:pPr>
        <w:numPr>
          <w:ilvl w:val="0"/>
          <w:numId w:val="1004"/>
        </w:numPr>
        <w:pStyle w:val="Compact"/>
      </w:pPr>
      <w:r>
        <w:rPr>
          <w:bCs/>
          <w:b/>
        </w:rPr>
        <w:t xml:space="preserve">Economic Growth:</w:t>
      </w:r>
      <w:r>
        <w:t xml:space="preserve"> </w:t>
      </w:r>
      <w:r>
        <w:t xml:space="preserve">By enabling individuals with disabilities or chronic conditions to return to work or independent living, the project contributes to the labor force in</w:t>
      </w:r>
      <w:r>
        <w:t xml:space="preserve"> </w:t>
      </w:r>
      <w:r>
        <w:rPr>
          <w:bCs/>
          <w:b/>
        </w:rPr>
        <w:t xml:space="preserve">Tashkent</w:t>
      </w:r>
      <w:r>
        <w:t xml:space="preserve">, reducing dependency on state social support systems.</w:t>
      </w:r>
    </w:p>
    <w:p>
      <w:pPr>
        <w:numPr>
          <w:ilvl w:val="0"/>
          <w:numId w:val="1004"/>
        </w:numPr>
        <w:pStyle w:val="Compact"/>
      </w:pPr>
      <w:r>
        <w:t xml:space="preserve">Global Health Standards:</w:t>
      </w:r>
    </w:p>
    <w:p>
      <w:pPr>
        <w:pStyle w:val="FirstParagraph"/>
      </w:pPr>
      <w:r>
        <w:t xml:space="preserve">8. Challenges and Mitigation Strategies</w:t>
      </w:r>
    </w:p>
    <w:p>
      <w:pPr>
        <w:pStyle w:val="BodyText"/>
      </w:pPr>
      <w:r>
        <w:t xml:space="preserve">Implementing this project in</w:t>
      </w:r>
      <w:r>
        <w:t xml:space="preserve"> </w:t>
      </w:r>
      <w:r>
        <w:rPr>
          <w:bCs/>
          <w:b/>
        </w:rPr>
        <w:t xml:space="preserve">Tashkent</w:t>
      </w:r>
      <w:r>
        <w:t xml:space="preserve"> </w:t>
      </w:r>
      <w:r>
        <w:t xml:space="preserve">is not without challenges. One major hurdle is the historical skepticism toward non-medical rehabilitation roles within the traditional medical hierarchy of</w:t>
      </w:r>
      <w:r>
        <w:t xml:space="preserve"> </w:t>
      </w:r>
      <w:r>
        <w:rPr>
          <w:bCs/>
          <w:b/>
        </w:rPr>
        <w:t xml:space="preserve">Tashkent</w:t>
      </w:r>
      <w:r>
        <w:t xml:space="preserve">. To mitigate this, early engagement with senior physicians and hospital directors is crucial to demonstrate how OT complements rather than competes with existing treatments. Additionally, funding constraints in</w:t>
      </w:r>
      <w:r>
        <w:t xml:space="preserve"> </w:t>
      </w:r>
      <w:r>
        <w:rPr>
          <w:bCs/>
          <w:b/>
        </w:rPr>
        <w:t xml:space="preserve">Uzbekistan</w:t>
      </w:r>
      <w:r>
        <w:t xml:space="preserve"> </w:t>
      </w:r>
      <w:r>
        <w:t xml:space="preserve">require a phased approach that leverages international donor support initially while building local government commitment for long-term sustainability.</w:t>
      </w:r>
    </w:p>
    <w:bookmarkEnd w:id="28"/>
    <w:bookmarkStart w:id="29" w:name="conclusion"/>
    <w:p>
      <w:pPr>
        <w:pStyle w:val="Heading2"/>
      </w:pPr>
      <w:r>
        <w:t xml:space="preserve">9. Conclusion</w:t>
      </w:r>
    </w:p>
    <w:p>
      <w:pPr>
        <w:pStyle w:val="FirstParagraph"/>
      </w:pPr>
      <w:r>
        <w:t xml:space="preserve">The introduction of the Occupational Therapist profession is not merely an addition to the medical roster in</w:t>
      </w:r>
      <w:r>
        <w:t xml:space="preserve"> </w:t>
      </w:r>
      <w:r>
        <w:rPr>
          <w:bCs/>
          <w:b/>
        </w:rPr>
        <w:t xml:space="preserve">Tashkent</w:t>
      </w:r>
      <w:r>
        <w:t xml:space="preserve">; it is a fundamental shift toward patient-centered, holistic healthcare for all of</w:t>
      </w:r>
      <w:r>
        <w:t xml:space="preserve"> </w:t>
      </w:r>
      <w:r>
        <w:rPr>
          <w:bCs/>
          <w:b/>
        </w:rPr>
        <w:t xml:space="preserve">Uzbekistan</w:t>
      </w:r>
      <w:r>
        <w:t xml:space="preserve">. By focusing on functional independence and quality of life, this project addresses critical gaps in geriatric, pediatric, and mental health care.</w:t>
      </w:r>
      <w:r>
        <w:t xml:space="preserve"> </w:t>
      </w:r>
      <w:r>
        <w:t xml:space="preserve">For stakeholders investing in the health future of</w:t>
      </w:r>
      <w:r>
        <w:t xml:space="preserve"> </w:t>
      </w:r>
      <w:r>
        <w:rPr>
          <w:bCs/>
          <w:b/>
        </w:rPr>
        <w:t xml:space="preserve">Tashkent</w:t>
      </w:r>
      <w:r>
        <w:t xml:space="preserve">, supporting the development of Occupational Therapy is a high-impact strategy. It promises to enhance the dignity of patients, reduce long-term healthcare costs, and foster a more inclusive society. We urge all relevant parties to endorse this Project Report and commit to the collaborative effort required to establish a robust Occupational Therapist framework in</w:t>
      </w:r>
      <w:r>
        <w:t xml:space="preserve"> </w:t>
      </w:r>
      <w:r>
        <w:rPr>
          <w:bCs/>
          <w:b/>
        </w:rPr>
        <w:t xml:space="preserve">Tashkent</w:t>
      </w:r>
      <w:r>
        <w:t xml:space="preserve">, setting a precedent for modern healthcare reform across</w:t>
      </w:r>
      <w:r>
        <w:t xml:space="preserve"> </w:t>
      </w:r>
      <w:r>
        <w:rPr>
          <w:bCs/>
          <w:b/>
        </w:rPr>
        <w:t xml:space="preserve">Uzbekistan</w:t>
      </w:r>
      <w:r>
        <w:t xml:space="preserve">.</w:t>
      </w:r>
    </w:p>
    <w:p>
      <w:pPr>
        <w:pStyle w:val="BodyText"/>
      </w:pPr>
      <w:r>
        <w:t xml:space="preserve">End of Document | Prepared for Official Review | Tashkent, Uzbekistan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Therapist Implementation in Uzbekistan Tashkent</dc:title>
  <dc:creator/>
  <dc:language>en</dc:language>
  <cp:keywords/>
  <dcterms:created xsi:type="dcterms:W3CDTF">2026-07-29T14:04:44Z</dcterms:created>
  <dcterms:modified xsi:type="dcterms:W3CDTF">2026-07-29T14:04:44Z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