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Oceanographer</w:t>
      </w:r>
      <w:r>
        <w:t xml:space="preserve"> </w:t>
      </w:r>
      <w:r>
        <w:t xml:space="preserve">Initiative</w:t>
      </w:r>
      <w:r>
        <w:t xml:space="preserve"> </w:t>
      </w:r>
      <w:r>
        <w:t xml:space="preserve">in</w:t>
      </w:r>
      <w:r>
        <w:t xml:space="preserve"> </w:t>
      </w:r>
      <w:r>
        <w:t xml:space="preserve">Germany</w:t>
      </w:r>
      <w:r>
        <w:t xml:space="preserve"> </w:t>
      </w:r>
      <w:r>
        <w:t xml:space="preserve">Frankfurt</w:t>
      </w:r>
    </w:p>
    <w:p>
      <w:pPr>
        <w:pStyle w:val="FirstParagraph"/>
      </w:pPr>
      <w:r>
        <w:t xml:space="preserve">```html</w:t>
      </w:r>
    </w:p>
    <w:bookmarkStart w:id="20" w:name="X302a4937a922921ebf0e1db167dc06c53c13189"/>
    <w:p>
      <w:pPr>
        <w:pStyle w:val="Heading1"/>
      </w:pPr>
      <w:r>
        <w:t xml:space="preserve">Project Report: The Oceanographer Initiative in Germany Frankfurt</w:t>
      </w:r>
    </w:p>
    <w:p>
      <w:pPr>
        <w:pStyle w:val="FirstParagraph"/>
      </w:pPr>
      <w:r>
        <w:t xml:space="preserve">Date:</w:t>
      </w:r>
      <w:r>
        <w:rPr>
          <w:bCs/>
          <w:b/>
        </w:rPr>
        <w:t xml:space="preserve">October 26, 2023</w:t>
      </w:r>
    </w:p>
    <w:p>
      <w:pPr>
        <w:pStyle w:val="BodyText"/>
      </w:pPr>
      <w:r>
        <w:t xml:space="preserve">Sustainability &amp; Innovation Department</w:t>
      </w:r>
    </w:p>
    <w:bookmarkEnd w:id="20"/>
    <w:p>
      <w:pPr>
        <w:pStyle w:val="BodyText"/>
      </w:pPr>
      <w:r>
        <w:t xml:space="preserve">Main Executive SummaryThe</w:t>
      </w:r>
      <w:r>
        <w:t xml:space="preserve"> </w:t>
      </w:r>
      <w:r>
        <w:t xml:space="preserve">Germany Frankfurt</w:t>
      </w:r>
      <w:r>
        <w:t xml:space="preserve"> </w:t>
      </w:r>
      <w:r>
        <w:t xml:space="preserve">region has long been recognized as a financial and logistical hub of Europe. However, with the escalating climate crisis, the focus is shifting toward sustainable innovation and environmental stewardship. This</w:t>
      </w:r>
      <w:r>
        <w:t xml:space="preserve"> </w:t>
      </w:r>
      <w:r>
        <w:rPr>
          <w:bCs/>
          <w:b/>
        </w:rPr>
        <w:t xml:space="preserve">Project Report</w:t>
      </w:r>
      <w:r>
        <w:t xml:space="preserve"> </w:t>
      </w:r>
      <w:r>
        <w:t xml:space="preserve">outlines the strategic implementation of "The Oceanographer Initiative," a groundbreaking research and educational program designed to bridge marine science with urban sustainability in landlocked Central Europe.</w:t>
      </w:r>
    </w:p>
    <w:p>
      <w:pPr>
        <w:pStyle w:val="BodyText"/>
      </w:pPr>
      <w:r>
        <w:t xml:space="preserve">The core objective of this</w:t>
      </w:r>
      <w:r>
        <w:t xml:space="preserve"> </w:t>
      </w:r>
      <w:r>
        <w:t xml:space="preserve">Germany Frankfurt</w:t>
      </w:r>
      <w:r>
        <w:t xml:space="preserve"> </w:t>
      </w:r>
      <w:r>
        <w:t xml:space="preserve">based project is to leverage advanced oceanographic data modeling, digital twin technology, and public education to foster a deeper understanding of global marine systems. By establishing a state-of-the-art center in</w:t>
      </w:r>
      <w:r>
        <w:t xml:space="preserve"> </w:t>
      </w:r>
      <w:r>
        <w:rPr>
          <w:bCs/>
          <w:b/>
        </w:rPr>
        <w:t xml:space="preserve">Germany Frankfurt</w:t>
      </w:r>
      <w:r>
        <w:t xml:space="preserve">, we aim to position the city as a leader in blue economy research. This document details the scope, methodology, expected outcomes, and financial implications of deploying an advanced Oceanographer framework within this specific geographic context.</w:t>
      </w:r>
    </w:p>
    <w:p>
      <w:r>
        <w:pict>
          <v:rect style="width:0;height:1.5pt" o:hralign="center" o:hrstd="t" o:hr="t"/>
        </w:pict>
      </w:r>
    </w:p>
    <w:bookmarkStart w:id="21" w:name="introduction-and-background"/>
    <w:p>
      <w:pPr>
        <w:pStyle w:val="Heading2"/>
      </w:pPr>
      <w:r>
        <w:t xml:space="preserve">1. Introduction and Background</w:t>
      </w:r>
    </w:p>
    <w:p>
      <w:pPr>
        <w:pStyle w:val="FirstParagraph"/>
      </w:pPr>
      <w:r>
        <w:t xml:space="preserve">The</w:t>
      </w:r>
      <w:r>
        <w:t xml:space="preserve"> </w:t>
      </w:r>
      <w:r>
        <w:rPr>
          <w:bCs/>
          <w:b/>
        </w:rPr>
        <w:t xml:space="preserve">Oceanographer</w:t>
      </w:r>
      <w:r>
        <w:t xml:space="preserve"> </w:t>
      </w:r>
      <w:r>
        <w:t xml:space="preserve">project is not merely about studying the sea; it is about understanding how global oceanic currents, temperature shifts, and biodiversity loss impact terrestrial climates directly affecting European weather patterns. For a major economic center like</w:t>
      </w:r>
      <w:r>
        <w:t xml:space="preserve"> </w:t>
      </w:r>
      <w:r>
        <w:t xml:space="preserve">Germany Frankfurt</w:t>
      </w:r>
      <w:r>
        <w:t xml:space="preserve">, this data is critical for insurance modeling, agricultural planning, and urban infrastructure resilience.</w:t>
      </w:r>
    </w:p>
    <w:p>
      <w:pPr>
        <w:pStyle w:val="BodyText"/>
      </w:pPr>
      <w:r>
        <w:t xml:space="preserve">Frankfurt am Main serves as the ideal location for this initiative due to its proximity to major research institutions such as Goethe University and its status as a gateway for international scientific collaboration. The</w:t>
      </w:r>
      <w:r>
        <w:t xml:space="preserve"> </w:t>
      </w:r>
      <w:r>
        <w:rPr>
          <w:bCs/>
          <w:b/>
        </w:rPr>
        <w:t xml:space="preserve">Project Report</w:t>
      </w:r>
      <w:r>
        <w:t xml:space="preserve"> </w:t>
      </w:r>
      <w:r>
        <w:t xml:space="preserve">highlights that integrating oceanographic capabilities into an inland city creates a unique interdisciplinary environment where finance, technology, and ecology converge.</w:t>
      </w:r>
    </w:p>
    <w:bookmarkEnd w:id="21"/>
    <w:bookmarkStart w:id="22" w:name="project-objectives"/>
    <w:p>
      <w:pPr>
        <w:pStyle w:val="Heading2"/>
      </w:pPr>
      <w:r>
        <w:t xml:space="preserve">2. Project Objectives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Data Aggregation &amp; Modeling: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Educational Outreach: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Cross-Sector Collaboration: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Climate Resilience Planning:</w:t>
      </w:r>
    </w:p>
    <w:bookmarkEnd w:id="22"/>
    <w:bookmarkStart w:id="26" w:name="methodology-and-implementation-strategy"/>
    <w:p>
      <w:pPr>
        <w:pStyle w:val="Heading2"/>
      </w:pPr>
      <w:r>
        <w:t xml:space="preserve">3. Methodology and Implementation Strategy</w:t>
      </w:r>
    </w:p>
    <w:p>
      <w:pPr>
        <w:pStyle w:val="FirstParagraph"/>
      </w:pPr>
      <w:r>
        <w:t xml:space="preserve">The implementation of the</w:t>
      </w:r>
      <w:r>
        <w:t xml:space="preserve"> </w:t>
      </w:r>
      <w:r>
        <w:rPr>
          <w:bCs/>
          <w:b/>
        </w:rPr>
        <w:t xml:space="preserve">Oceanographer</w:t>
      </w:r>
      <w:r>
        <w:t xml:space="preserve"> </w:t>
      </w:r>
      <w:r>
        <w:t xml:space="preserve">initiative in</w:t>
      </w:r>
      <w:r>
        <w:t xml:space="preserve"> </w:t>
      </w:r>
      <w:r>
        <w:t xml:space="preserve">Germany Frankfurt</w:t>
      </w:r>
      <w:r>
        <w:t xml:space="preserve"> </w:t>
      </w:r>
      <w:r>
        <w:t xml:space="preserve">follows a phased approach:</w:t>
      </w:r>
    </w:p>
    <w:bookmarkStart w:id="23" w:name="X4e008d38c43328d3541c8db8f908228b611ca4f"/>
    <w:p>
      <w:pPr>
        <w:pStyle w:val="Heading3"/>
      </w:pPr>
      <w:r>
        <w:t xml:space="preserve">Phase 1: Infrastructure Development (Months 1-6)</w:t>
      </w:r>
    </w:p>
    <w:p>
      <w:pPr>
        <w:pStyle w:val="FirstParagraph"/>
      </w:pPr>
      <w:r>
        <w:t xml:space="preserve">We will construct the primary research hub in the Westend district of</w:t>
      </w:r>
      <w:r>
        <w:t xml:space="preserve"> </w:t>
      </w:r>
      <w:r>
        <w:rPr>
          <w:bCs/>
          <w:b/>
        </w:rPr>
        <w:t xml:space="preserve">Germany Frankfurt</w:t>
      </w:r>
      <w:r>
        <w:t xml:space="preserve">. The facility will house high-performance computing clusters capable of running complex hydrodynamic models. Partnerships with local IT firms in</w:t>
      </w:r>
      <w:r>
        <w:t xml:space="preserve"> </w:t>
      </w:r>
      <w:r>
        <w:t xml:space="preserve">Germany Frankfurt</w:t>
      </w:r>
      <w:r>
        <w:t xml:space="preserve"> </w:t>
      </w:r>
      <w:r>
        <w:t xml:space="preserve">will ensure robust cybersecurity for sensitive oceanographic data.</w:t>
      </w:r>
    </w:p>
    <w:bookmarkEnd w:id="23"/>
    <w:bookmarkStart w:id="24" w:name="phase-2-data-integration-months-7-12"/>
    <w:p>
      <w:pPr>
        <w:pStyle w:val="Heading3"/>
      </w:pPr>
      <w:r>
        <w:t xml:space="preserve">Phase 2: Data Integration (Months 7-12)</w:t>
      </w:r>
    </w:p>
    <w:p>
      <w:pPr>
        <w:pStyle w:val="FirstParagraph"/>
      </w:pPr>
      <w:r>
        <w:t xml:space="preserve">The</w:t>
      </w:r>
      <w:r>
        <w:t xml:space="preserve"> </w:t>
      </w:r>
      <w:r>
        <w:rPr>
          <w:bCs/>
          <w:b/>
        </w:rPr>
        <w:t xml:space="preserve">Oceanographer</w:t>
      </w:r>
      <w:r>
        <w:t xml:space="preserve"> </w:t>
      </w:r>
      <w:r>
        <w:t xml:space="preserve">team will begin integrating datasets from the Copernicus Marine Service and other international bodies. Local universities in</w:t>
      </w:r>
      <w:r>
        <w:t xml:space="preserve"> </w:t>
      </w:r>
      <w:r>
        <w:t xml:space="preserve">Germany Frankfurt</w:t>
      </w:r>
      <w:r>
        <w:t xml:space="preserve"> </w:t>
      </w:r>
      <w:r>
        <w:t xml:space="preserve">will provide academic oversight, ensuring scientific rigor in data interpretation.</w:t>
      </w:r>
    </w:p>
    <w:bookmarkEnd w:id="24"/>
    <w:bookmarkStart w:id="25" w:name="Xd1322aee9c008accba132cf4404c68abf9dbc6b"/>
    <w:p>
      <w:pPr>
        <w:pStyle w:val="Heading3"/>
      </w:pPr>
      <w:r>
        <w:t xml:space="preserve">Phase 3: Public Engagement &amp; Policy Advisory (Months 13-24)</w:t>
      </w:r>
    </w:p>
    <w:p>
      <w:pPr>
        <w:pStyle w:val="FirstParagraph"/>
      </w:pPr>
      <w:r>
        <w:t xml:space="preserve">Once the technical backbone is established, the focus shifts to application. Workshops with local government officials in</w:t>
      </w:r>
      <w:r>
        <w:t xml:space="preserve"> </w:t>
      </w:r>
      <w:r>
        <w:rPr>
          <w:bCs/>
          <w:b/>
        </w:rPr>
        <w:t xml:space="preserve">Germany Frankfurt</w:t>
      </w:r>
      <w:r>
        <w:t xml:space="preserve"> </w:t>
      </w:r>
      <w:r>
        <w:t xml:space="preserve">will translate complex oceanographic trends into actionable policy recommendations. The public exhibition areas will launch, inviting citizens to engage with the "Voice of the Ocean."</w:t>
      </w:r>
    </w:p>
    <w:bookmarkEnd w:id="25"/>
    <w:bookmarkEnd w:id="26"/>
    <w:bookmarkStart w:id="27" w:name="X3e3a143553304a70afae77a17ae4d78fdeafd76"/>
    <w:p>
      <w:pPr>
        <w:pStyle w:val="Heading2"/>
      </w:pPr>
      <w:r>
        <w:t xml:space="preserve">4. Strategic Alignment with Germany Frankfurt’s Goals</w:t>
      </w:r>
    </w:p>
    <w:p>
      <w:pPr>
        <w:pStyle w:val="FirstParagraph"/>
      </w:pPr>
      <w:r>
        <w:t xml:space="preserve">This project aligns perfectly with the sustainability goals of</w:t>
      </w:r>
      <w:r>
        <w:t xml:space="preserve"> </w:t>
      </w:r>
      <w:r>
        <w:t xml:space="preserve">Germany Frankfurt</w:t>
      </w:r>
      <w:r>
        <w:t xml:space="preserve">. The city administration has committed to becoming carbon-neutral by 2030. Understanding global climate drivers is a prerequisite for local action.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Economic Growth:</w:t>
      </w:r>
      <w:r>
        <w:t xml:space="preserve"> </w:t>
      </w:r>
      <w:r>
        <w:t xml:space="preserve">By positioning</w:t>
      </w:r>
      <w:r>
        <w:t xml:space="preserve"> </w:t>
      </w:r>
      <w:r>
        <w:rPr>
          <w:bCs/>
          <w:b/>
        </w:rPr>
        <w:t xml:space="preserve">Germany Frankfurt</w:t>
      </w:r>
      <w:r>
        <w:t xml:space="preserve"> </w:t>
      </w:r>
      <w:r>
        <w:t xml:space="preserve">as a hub for blue tech, we attract high-value international research grants and talent.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Innovation Ecosystem:</w:t>
      </w:r>
      <w:r>
        <w:t xml:space="preserve"> </w:t>
      </w:r>
      <w:r>
        <w:t xml:space="preserve">The</w:t>
      </w:r>
      <w:r>
        <w:t xml:space="preserve"> </w:t>
      </w:r>
      <w:r>
        <w:t xml:space="preserve">Germany Frankfurt</w:t>
      </w:r>
      <w:r>
        <w:t xml:space="preserve"> </w:t>
      </w:r>
      <w:r>
        <w:t xml:space="preserve">startup scene will benefit from access to unique environmental data, fostering startups in green tech and sustainable logistics.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Social Impact:</w:t>
      </w:r>
      <w:r>
        <w:t xml:space="preserve"> </w:t>
      </w:r>
      <w:r>
        <w:t xml:space="preserve">Education programs in local schools across</w:t>
      </w:r>
      <w:r>
        <w:t xml:space="preserve"> </w:t>
      </w:r>
      <w:r>
        <w:t xml:space="preserve">Germany Frankfurt</w:t>
      </w:r>
      <w:r>
        <w:t xml:space="preserve"> </w:t>
      </w:r>
      <w:r>
        <w:t xml:space="preserve">will inspire the next generation of scientists, ensuring a skilled workforce for future environmental challenges.</w:t>
      </w:r>
    </w:p>
    <w:bookmarkEnd w:id="27"/>
    <w:bookmarkStart w:id="28" w:name="challenges-and-mitigation-strategies"/>
    <w:p>
      <w:pPr>
        <w:pStyle w:val="Heading2"/>
      </w:pPr>
      <w:r>
        <w:t xml:space="preserve">5. Challenges and Mitigation Strategies</w:t>
      </w:r>
    </w:p>
    <w:p>
      <w:pPr>
        <w:pStyle w:val="FirstParagraph"/>
      </w:pPr>
      <w:r>
        <w:rPr>
          <w:bCs/>
          <w:b/>
        </w:rPr>
        <w:t xml:space="preserve">Data Silos:</w:t>
      </w:r>
    </w:p>
    <w:p>
      <w:pPr>
        <w:pStyle w:val="BodyText"/>
      </w:pPr>
      <w:r>
        <w:t xml:space="preserve">Merging data from various international sources can be technically challenging. The</w:t>
      </w:r>
      <w:r>
        <w:t xml:space="preserve"> </w:t>
      </w:r>
      <w:r>
        <w:rPr>
          <w:bCs/>
          <w:b/>
        </w:rPr>
        <w:t xml:space="preserve">Oceanographer</w:t>
      </w:r>
      <w:r>
        <w:t xml:space="preserve"> </w:t>
      </w:r>
      <w:r>
        <w:t xml:space="preserve">team will employ standardized APIs and cloud-native architecture to ensure seamless integration.</w:t>
      </w:r>
    </w:p>
    <w:p>
      <w:pPr>
        <w:pStyle w:val="BodyText"/>
      </w:pPr>
      <w:r>
        <w:t xml:space="preserve">Bridging the Gap:</w:t>
      </w:r>
    </w:p>
    <w:p>
      <w:pPr>
        <w:pStyle w:val="BodyText"/>
      </w:pPr>
      <w:r>
        <w:t xml:space="preserve">There is often a disconnect between marine scientists and urban planners in landlocked cities. To address this, we will create interdisciplinary liaison roles specifically for staff operating within</w:t>
      </w:r>
      <w:r>
        <w:t xml:space="preserve"> </w:t>
      </w:r>
      <w:r>
        <w:t xml:space="preserve">Germany Frankfurt</w:t>
      </w:r>
      <w:r>
        <w:t xml:space="preserve">, ensuring that ocean data is translated into relevant local context.</w:t>
      </w:r>
    </w:p>
    <w:bookmarkEnd w:id="28"/>
    <w:bookmarkStart w:id="29" w:name="expected-outcomes-and-kpis"/>
    <w:p>
      <w:pPr>
        <w:pStyle w:val="Heading2"/>
      </w:pPr>
      <w:r>
        <w:t xml:space="preserve">6. Expected Outcomes and KPIs</w:t>
      </w:r>
    </w:p>
    <w:p>
      <w:pPr>
        <w:pStyle w:val="FirstParagraph"/>
      </w:pPr>
      <w:r>
        <w:t xml:space="preserve">KPI Metric</w:t>
      </w:r>
    </w:p>
    <w:p>
      <w:pPr>
        <w:pStyle w:val="BodyText"/>
      </w:pPr>
      <w:r>
        <w:t xml:space="preserve">Target Year 1</w:t>
      </w:r>
    </w:p>
    <w:p>
      <w:pPr>
        <w:pStyle w:val="BodyText"/>
      </w:pPr>
      <w:r>
        <w:t xml:space="preserve">Target Year 3</w:t>
      </w:r>
    </w:p>
    <w:p>
      <w:pPr>
        <w:pStyle w:val="BodyText"/>
      </w:pPr>
      <w:r>
        <w:t xml:space="preserve">Data Sources Integrated</w:t>
      </w:r>
    </w:p>
    <w:p>
      <w:pPr>
        <w:pStyle w:val="BodyText"/>
      </w:pPr>
      <w:r>
        <w:t xml:space="preserve">Policy Recommendations Issued in Germany Frankfurt)</w:t>
      </w:r>
    </w:p>
    <w:p>
      <w:pPr>
        <w:pStyle w:val="BodyText"/>
      </w:pPr>
      <w:r>
        <w:t xml:space="preserve">Educational Participants (Germany Frankfurt residents)) ) &lt;2,000</w:t>
      </w:r>
      <w:r>
        <w:rPr>
          <w:bCs/>
          <w:b/>
        </w:rPr>
        <w:t xml:space="preserve">15,00+</w:t>
      </w:r>
    </w:p>
    <w:p>
      <w:pPr>
        <w:pStyle w:val="BodyText"/>
      </w:pPr>
      <w:r>
        <w:t xml:space="preserve">Investment Attracted ($M USD))</w:t>
      </w:r>
    </w:p>
    <w:p>
      <w:pPr>
        <w:pStyle w:val="BodyText"/>
      </w:pPr>
      <w:r>
        <w:t xml:space="preserve">$1M</w:t>
      </w:r>
    </w:p>
    <w:p>
      <w:pPr>
        <w:pStyle w:val="BodyText"/>
      </w:pPr>
      <w:r>
        <w:t xml:space="preserve">$5M+</w:t>
      </w:r>
    </w:p>
    <w:p>
      <w:pPr>
        <w:pStyle w:val="BodyText"/>
      </w:pPr>
      <w:r>
        <w:t xml:space="preserve">7. Financial Overview (Summary)</w:t>
      </w:r>
    </w:p>
    <w:p>
      <w:pPr>
        <w:pStyle w:val="BodyText"/>
      </w:pPr>
      <w:r>
        <w:t xml:space="preserve">The initial budget for the</w:t>
      </w:r>
      <w:r>
        <w:t xml:space="preserve"> </w:t>
      </w:r>
      <w:r>
        <w:rPr>
          <w:bCs/>
          <w:b/>
        </w:rPr>
        <w:t xml:space="preserve">Oceanographer</w:t>
      </w:r>
      <w:r>
        <w:t xml:space="preserve"> </w:t>
      </w:r>
      <w:r>
        <w:t xml:space="preserve">project in</w:t>
      </w:r>
      <w:r>
        <w:t xml:space="preserve"> </w:t>
      </w:r>
      <w:r>
        <w:t xml:space="preserve">Germany Frankfurt</w:t>
      </w:r>
      <w:r>
        <w:t xml:space="preserve"> </w:t>
      </w:r>
      <w:r>
        <w:t xml:space="preserve">is estimated at €10 million over three years. Funding will be sourced from:</w:t>
      </w:r>
    </w:p>
    <w:p>
      <w:pPr>
        <w:numPr>
          <w:ilvl w:val="0"/>
          <w:numId w:val="1003"/>
        </w:numPr>
        <w:pStyle w:val="Compact"/>
      </w:pPr>
      <w:r>
        <w:t xml:space="preserve">30% EU Horizon Europe Grants.</w:t>
      </w:r>
    </w:p>
    <w:p>
      <w:pPr>
        <w:numPr>
          <w:ilvl w:val="0"/>
          <w:numId w:val="1003"/>
        </w:numPr>
        <w:pStyle w:val="Compact"/>
      </w:pPr>
      <w:r>
        <w:t xml:space="preserve">40% Private Sector Partnerships with banks in</w:t>
      </w:r>
      <w:r>
        <w:t xml:space="preserve"> </w:t>
      </w:r>
      <w:r>
        <w:rPr>
          <w:bCs/>
          <w:b/>
        </w:rPr>
        <w:t xml:space="preserve">Germany Frankfurt</w:t>
      </w:r>
      <w:r>
        <w:t xml:space="preserve">.</w:t>
      </w:r>
    </w:p>
    <w:bookmarkEnd w:id="29"/>
    <w:bookmarkStart w:id="30" w:name="conclusion"/>
    <w:p>
      <w:pPr>
        <w:pStyle w:val="Heading2"/>
      </w:pPr>
      <w:r>
        <w:t xml:space="preserve">8. Conclusion</w:t>
      </w:r>
    </w:p>
    <w:p>
      <w:pPr>
        <w:pStyle w:val="FirstParagraph"/>
      </w:pPr>
      <w:r>
        <w:t xml:space="preserve">The</w:t>
      </w:r>
      <w:r>
        <w:t xml:space="preserve"> </w:t>
      </w:r>
      <w:r>
        <w:rPr>
          <w:bCs/>
          <w:b/>
        </w:rPr>
        <w:t xml:space="preserve">Oceanographer</w:t>
      </w:r>
      <w:r>
        <w:t xml:space="preserve"> </w:t>
      </w:r>
      <w:r>
        <w:t xml:space="preserve">initiative represents a pivotal step for environmental science in Central Europe. By establishing a dedicated center in</w:t>
      </w:r>
      <w:r>
        <w:t xml:space="preserve"> </w:t>
      </w:r>
      <w:r>
        <w:t xml:space="preserve">Germany Frankfurt</w:t>
      </w:r>
      <w:r>
        <w:t xml:space="preserve">, we do not just study the ocean; we integrate its wisdom into the heart of European commerce and governance. This</w:t>
      </w:r>
      <w:r>
        <w:t xml:space="preserve"> </w:t>
      </w:r>
      <w:r>
        <w:rPr>
          <w:bCs/>
          <w:b/>
        </w:rPr>
        <w:t xml:space="preserve">Project Report</w:t>
      </w:r>
      <w:r>
        <w:t xml:space="preserve"> </w:t>
      </w:r>
      <w:r>
        <w:t xml:space="preserve">confirms that with strategic investment and cross-sector collaboration,</w:t>
      </w:r>
      <w:r>
        <w:t xml:space="preserve"> </w:t>
      </w:r>
      <w:r>
        <w:rPr>
          <w:bCs/>
          <w:b/>
        </w:rPr>
        <w:t xml:space="preserve">Germany Frankfurt</w:t>
      </w:r>
      <w:r>
        <w:t xml:space="preserve"> </w:t>
      </w:r>
      <w:r>
        <w:t xml:space="preserve">can become a global beacon for blue economy innovation. The time to act is now, ensuring that our understanding of the seas directly contributes to the resilience and prosperity of our urban centers.</w:t>
      </w:r>
    </w:p>
    <w:p>
      <w:pPr>
        <w:pStyle w:val="BodyText"/>
      </w:pPr>
      <w:r>
        <w:t xml:space="preserve">This document serves as an official record of the proposed initiative. For further inquiries regarding the</w:t>
      </w:r>
      <w:r>
        <w:t xml:space="preserve"> </w:t>
      </w:r>
      <w:r>
        <w:rPr>
          <w:bCs/>
          <w:b/>
        </w:rPr>
        <w:t xml:space="preserve">Oceanographer</w:t>
      </w:r>
      <w:r>
        <w:t xml:space="preserve"> </w:t>
      </w:r>
      <w:r>
        <w:t xml:space="preserve">project in</w:t>
      </w:r>
      <w:r>
        <w:t xml:space="preserve"> </w:t>
      </w:r>
      <w:r>
        <w:t xml:space="preserve">Germany Frankfurt</w:t>
      </w:r>
      <w:r>
        <w:t xml:space="preserve">, please contact the Project Management Office.</w:t>
      </w:r>
    </w:p>
    <w:p>
      <w:pPr>
        <w:pStyle w:val="BodyText"/>
      </w:pPr>
      <w:r>
        <w:t xml:space="preserve">```</w:t>
      </w:r>
    </w:p>
    <w:bookmarkEnd w:id="3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Report: Oceanographer Initiative in Germany Frankfurt</dc:title>
  <dc:creator/>
  <dc:language>en</dc:language>
  <cp:keywords/>
  <dcterms:created xsi:type="dcterms:W3CDTF">2026-07-29T14:19:52Z</dcterms:created>
  <dcterms:modified xsi:type="dcterms:W3CDTF">2026-07-29T14:19:52Z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