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Oceanographer</w:t>
      </w:r>
      <w:r>
        <w:t xml:space="preserve"> </w:t>
      </w:r>
      <w:r>
        <w:t xml:space="preserve">Initiative</w:t>
      </w:r>
      <w:r>
        <w:t xml:space="preserve"> </w:t>
      </w:r>
      <w:r>
        <w:t xml:space="preserve">in</w:t>
      </w:r>
      <w:r>
        <w:t xml:space="preserve"> </w:t>
      </w:r>
      <w:r>
        <w:t xml:space="preserve">Japan</w:t>
      </w:r>
      <w:r>
        <w:t xml:space="preserve"> </w:t>
      </w:r>
      <w:r>
        <w:t xml:space="preserve">Kyoto</w:t>
      </w:r>
    </w:p>
    <w:bookmarkStart w:id="30" w:name="X75372ed6589b54758e7cf37412e29f7e512296a"/>
    <w:p>
      <w:pPr>
        <w:pStyle w:val="Heading1"/>
      </w:pPr>
      <w:r>
        <w:t xml:space="preserve">Project Report: The 'Oceanographer' Strategic Initiative in Japan Kyoto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Stakeholders and Partners</w:t>
      </w:r>
      <w:r>
        <w:br/>
      </w:r>
    </w:p>
    <w:p>
      <w:pPr>
        <w:pStyle w:val="BodyText"/>
      </w:pPr>
      <w:r>
        <w:t xml:space="preserve">Project Management Office</w:t>
      </w:r>
      <w:r>
        <w:br/>
      </w:r>
      <w:r>
        <w:br/>
      </w:r>
    </w:p>
    <w:p>
      <w:pPr>
        <w:pStyle w:val="BodyText"/>
      </w:pPr>
      <w:r>
        <w:t xml:space="preserve">This document serves as the comprehensive Project Report for the implementation of the "Oceanographer" framework within the unique geographical and cultural context of Japan Kyoto. While Japan Kyoto is historically renowned for its inland topography, rich tea culture, and ancient temples, this initiative addresses a critical strategic necessity: bridging the gap between traditional knowledge systems and modern marine science through digital integration. The Oceanographer project is designed to be a multidisciplinary hub that leverages advanced hydrological modeling and data analytics to address environmental challenges in the broader Kansai region, utilizing Japan Kyoto as its administrative and cultural nerve center.</w:t>
      </w:r>
    </w:p>
    <w:bookmarkStart w:id="20" w:name="introduction-and-background"/>
    <w:p>
      <w:pPr>
        <w:pStyle w:val="Heading2"/>
      </w:pPr>
      <w:r>
        <w:t xml:space="preserve">1. Introduction and Background</w:t>
      </w:r>
    </w:p>
    <w:p>
      <w:pPr>
        <w:pStyle w:val="FirstParagraph"/>
      </w:pPr>
      <w:r>
        <w:t xml:space="preserve">The decision to anchor the Oceanographer project in Japan Kyoto was not made lightly. Although Japan Kyoto does not possess a direct coastline, it serves as the historical heart of Japanese culture and a central hub for logistics, research institutions, and governmental bodies in the Kansai region. The proximity to Osaka Bay and the Seto Inland Sea makes this location ideal for administrative oversight while maintaining access to high-level academic collaboration with institutions such as Kyoto University. The Oceanographer initiative aims to create a centralized repository of marine data that influences policy not just locally, but across the entire Pacific Rim.</w:t>
      </w:r>
    </w:p>
    <w:p>
      <w:pPr>
        <w:pStyle w:val="BodyText"/>
      </w:pPr>
      <w:r>
        <w:t xml:space="preserve">The core philosophy of this Project Report is that the spirit of exploration associated with an Oceanographer must transcend physical boundaries. By situating this project in Japan Kyoto, we aim to honor the traditional Japanese respect for nature (Shinto principles) while applying rigorous scientific methodology. The fusion of ancient wisdom regarding water management and modern satellite telemetry creates a unique synergy that defines the scope of this endeavor.</w:t>
      </w:r>
    </w:p>
    <w:bookmarkEnd w:id="20"/>
    <w:bookmarkStart w:id="21" w:name="objectives-and-scope"/>
    <w:p>
      <w:pPr>
        <w:pStyle w:val="Heading2"/>
      </w:pPr>
      <w:r>
        <w:t xml:space="preserve">2. Objectives and Scope</w:t>
      </w:r>
    </w:p>
    <w:p>
      <w:pPr>
        <w:pStyle w:val="FirstParagraph"/>
      </w:pPr>
      <w:r>
        <w:t xml:space="preserve">The primary objectives of the Oceanographer project in Japan Kyoto are threefold:</w:t>
      </w:r>
    </w:p>
    <w:p>
      <w:pPr>
        <w:numPr>
          <w:ilvl w:val="0"/>
          <w:numId w:val="1001"/>
        </w:numPr>
        <w:pStyle w:val="Compact"/>
      </w:pPr>
      <w:r>
        <w:rPr>
          <w:bCs/>
          <w:b/>
        </w:rPr>
        <w:t xml:space="preserve">Data Centralization:</w:t>
      </w:r>
      <w:r>
        <w:t xml:space="preserve"> </w:t>
      </w:r>
      <w:r>
        <w:t xml:space="preserve">To create a unified digital twin of the coastal ecosystems surrounding Kansai, providing real-time data to researchers and policymakers.</w:t>
      </w:r>
    </w:p>
    <w:p>
      <w:pPr>
        <w:numPr>
          <w:ilvl w:val="0"/>
          <w:numId w:val="1001"/>
        </w:numPr>
        <w:pStyle w:val="Compact"/>
      </w:pPr>
      <w:r>
        <w:rPr>
          <w:bCs/>
          <w:b/>
        </w:rPr>
        <w:t xml:space="preserve">Cultural Preservation through Science:</w:t>
      </w:r>
      <w:r>
        <w:t xml:space="preserve"> </w:t>
      </w:r>
      <w:r>
        <w:t xml:space="preserve">To use marine biology and oceanography to study how changing sea levels affect local agriculture and historical sites in Japan Kyoto, thereby preserving cultural heritage.</w:t>
      </w:r>
    </w:p>
    <w:p>
      <w:pPr>
        <w:numPr>
          <w:ilvl w:val="0"/>
          <w:numId w:val="1001"/>
        </w:numPr>
        <w:pStyle w:val="Compact"/>
      </w:pPr>
      <w:r>
        <w:rPr>
          <w:bCs/>
          <w:b/>
        </w:rPr>
        <w:t xml:space="preserve">Educational Outreach:</w:t>
      </w:r>
      <w:r>
        <w:t xml:space="preserve"> </w:t>
      </w:r>
      <w:r>
        <w:t xml:space="preserve">To establish the Oceanographer as a premier educational resource for students in Japan Kyoto, fostering a new generation of marine scientists who understand both the technical and cultural aspects of their field.</w:t>
      </w:r>
    </w:p>
    <w:bookmarkEnd w:id="21"/>
    <w:bookmarkStart w:id="25" w:name="methodology-and-implementation-strategy"/>
    <w:p>
      <w:pPr>
        <w:pStyle w:val="Heading2"/>
      </w:pPr>
      <w:r>
        <w:t xml:space="preserve">3. Methodology and Implementation Strategy</w:t>
      </w:r>
    </w:p>
    <w:p>
      <w:pPr>
        <w:pStyle w:val="FirstParagraph"/>
      </w:pPr>
      <w:r>
        <w:t xml:space="preserve">The implementation of the Oceanographer project follows a phased approach, ensuring that each stage is thoroughly vetted by experts in both marine science and Japanese administrative law.</w:t>
      </w:r>
    </w:p>
    <w:bookmarkStart w:id="22" w:name="Xdf3a1de0493224417cce8f84f3c1cf8ff9fe51f"/>
    <w:p>
      <w:pPr>
        <w:pStyle w:val="Heading3"/>
      </w:pPr>
      <w:r>
        <w:t xml:space="preserve">Phase 1: Infrastructure Setup in Japan Kyoto</w:t>
      </w:r>
    </w:p>
    <w:p>
      <w:pPr>
        <w:pStyle w:val="FirstParagraph"/>
      </w:pPr>
      <w:r>
        <w:t xml:space="preserve">The first phase involves the establishment of the physical and digital infrastructure within Japan Kyoto. This includes securing server space at a local data center to ensure data sovereignty, which is a critical requirement for government-linked projects in Japan. The team has selected a facility near the Kawaramachi district to facilitate easy access for visiting scholars and international partners.</w:t>
      </w:r>
    </w:p>
    <w:bookmarkEnd w:id="22"/>
    <w:bookmarkStart w:id="23" w:name="phase-2-data-integration-and-modeling"/>
    <w:p>
      <w:pPr>
        <w:pStyle w:val="Heading3"/>
      </w:pPr>
      <w:r>
        <w:t xml:space="preserve">Phase 2: Data Integration and Modeling</w:t>
      </w:r>
    </w:p>
    <w:p>
      <w:pPr>
        <w:pStyle w:val="FirstParagraph"/>
      </w:pPr>
      <w:r>
        <w:t xml:space="preserve">In this phase, the Oceanographer system begins ingesting data from various sources, including tide gauges, satellite imagery, and academic research papers. Special attention is paid to historical data dating back to the Edo period in Japan Kyoto. By correlating historical records with modern climate models, we can identify long-term trends that are otherwise invisible in short-term studies.</w:t>
      </w:r>
    </w:p>
    <w:bookmarkEnd w:id="23"/>
    <w:bookmarkStart w:id="24" w:name="Xf9dc335a2cf85268a7611831e36ca2f0edf01ed"/>
    <w:p>
      <w:pPr>
        <w:pStyle w:val="Heading3"/>
      </w:pPr>
      <w:r>
        <w:t xml:space="preserve">Phase 3: Community Engagement and Policy Advisory</w:t>
      </w:r>
    </w:p>
    <w:p>
      <w:pPr>
        <w:pStyle w:val="FirstParagraph"/>
      </w:pPr>
      <w:r>
        <w:t xml:space="preserve">The final phase focuses on output. The Oceanographer project will host quarterly symposiums in Japan Kyoto, bringing together local fishers, government officials from Osaka and Kyoto prefectures, and international oceanographers. These events are crucial for translating complex scientific data into actionable policy recommendations.</w:t>
      </w:r>
    </w:p>
    <w:bookmarkEnd w:id="24"/>
    <w:bookmarkEnd w:id="25"/>
    <w:bookmarkStart w:id="26" w:name="challenges-and-mitigation-strategies"/>
    <w:p>
      <w:pPr>
        <w:pStyle w:val="Heading2"/>
      </w:pPr>
      <w:r>
        <w:t xml:space="preserve">4. Challenges and Mitigation Strategies</w:t>
      </w:r>
    </w:p>
    <w:p>
      <w:pPr>
        <w:pStyle w:val="FirstParagraph"/>
      </w:pPr>
      <w:r>
        <w:t xml:space="preserve">Operating an Oceanographer initiative in Japan Kyoto presents specific challenges. The primary challenge is the geographical disconnect between the project headquarters and the actual marine environments being studied. To mitigate this, we are establishing robust remote monitoring partnerships with local universities in coastal areas such as Wakayama and Hyogo.</w:t>
      </w:r>
    </w:p>
    <w:p>
      <w:pPr>
        <w:pStyle w:val="BodyText"/>
      </w:pPr>
      <w:r>
        <w:t xml:space="preserve">Another significant hurdle is data privacy and security, particularly given Japan's strict Personal Information Protection Act (APPI). The project team has worked closely with legal experts to ensure that all data collection methods comply with national regulations. Furthermore, the use of anonymized datasets ensures that commercial interests do not compromise scientific integrity.</w:t>
      </w:r>
    </w:p>
    <w:bookmarkEnd w:id="26"/>
    <w:bookmarkStart w:id="27" w:name="budget-and-resource-allocation"/>
    <w:p>
      <w:pPr>
        <w:pStyle w:val="Heading2"/>
      </w:pPr>
      <w:r>
        <w:t xml:space="preserve">5. Budget and Resource Allocation</w:t>
      </w:r>
    </w:p>
    <w:p>
      <w:pPr>
        <w:pStyle w:val="FirstParagraph"/>
      </w:pPr>
      <w:r>
        <w:t xml:space="preserve">The budget for the Oceanographer project is structured to prioritize long-term sustainability over short-term gains. Initial funding has been secured through a combination of government grants and private sector sponsorship from tech companies headquartered in Japan Kyoto.</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Categorization</w:t>
            </w:r>
          </w:p>
        </w:tc>
        <w:tc>
          <w:tcPr/>
          <w:p>
            <w:pPr>
              <w:pStyle w:val="Compact"/>
              <w:jc w:val="left"/>
            </w:pPr>
            <w:r>
              <w:t xml:space="preserve">Budget Allocation (%)</w:t>
            </w:r>
          </w:p>
        </w:tc>
      </w:tr>
      <w:tr>
        <w:tc>
          <w:tcPr/>
          <w:p>
            <w:pPr>
              <w:pStyle w:val="Compact"/>
              <w:jc w:val="left"/>
            </w:pPr>
            <w:r>
              <w:t xml:space="preserve">R&amp;D and Data Processing</w:t>
            </w:r>
          </w:p>
        </w:tc>
        <w:tc>
          <w:tcPr/>
          <w:p>
            <w:pPr>
              <w:pStyle w:val="Compact"/>
              <w:jc w:val="left"/>
            </w:pPr>
            <w:r>
              <w:t xml:space="preserve">45%</w:t>
            </w:r>
          </w:p>
        </w:tc>
      </w:tr>
      <w:tr>
        <w:tc>
          <w:tcPr/>
          <w:p>
            <w:pPr>
              <w:pStyle w:val="Compact"/>
              <w:jc w:val="left"/>
            </w:pPr>
            <w:r>
              <w:t xml:space="preserve">Infrastructure in Japan Kyoto</w:t>
            </w:r>
          </w:p>
        </w:tc>
        <w:tc>
          <w:tcPr/>
          <w:p>
            <w:pPr>
              <w:pStyle w:val="Compact"/>
              <w:jc w:val="left"/>
            </w:pPr>
            <w:r>
              <w:t xml:space="preserve">30%</w:t>
            </w:r>
          </w:p>
        </w:tc>
      </w:tr>
      <w:tr>
        <w:tc>
          <w:tcPr/>
          <w:p>
            <w:pPr>
              <w:pStyle w:val="Compact"/>
              <w:jc w:val="left"/>
            </w:pPr>
            <w:r>
              <w:t xml:space="preserve">Educational Programs and Outreach</w:t>
            </w:r>
          </w:p>
        </w:tc>
        <w:tc>
          <w:tcPr/>
          <w:p>
            <w:pPr>
              <w:pStyle w:val="Compact"/>
              <w:jc w:val="left"/>
            </w:pPr>
            <w:r>
              <w:t xml:space="preserve">15%</w:t>
            </w:r>
          </w:p>
        </w:tc>
      </w:tr>
      <w:tr>
        <w:tc>
          <w:tcPr/>
          <w:p>
            <w:pPr>
              <w:pStyle w:val="Compact"/>
              <w:jc w:val="left"/>
            </w:pPr>
            <w:r>
              <w:t xml:space="preserve">Administrative and Legal Compliance</w:t>
            </w:r>
          </w:p>
        </w:tc>
        <w:tc>
          <w:tcPr/>
          <w:p>
            <w:pPr>
              <w:pStyle w:val="Compact"/>
              <w:jc w:val="left"/>
            </w:pPr>
            <w:r>
              <w:t xml:space="preserve">10%</w:t>
            </w:r>
          </w:p>
        </w:tc>
      </w:tr>
      <w:tr>
        <w:tc>
          <w:tcPr/>
          <w:p>
            <w:pPr>
              <w:pStyle w:val="Compact"/>
              <w:jc w:val="left"/>
            </w:pPr>
            <w:r>
              <w:t xml:space="preserve">Total</w:t>
            </w:r>
          </w:p>
        </w:tc>
        <w:tc>
          <w:tcPr/>
          <w:p>
            <w:pPr>
              <w:pStyle w:val="Compact"/>
              <w:jc w:val="left"/>
            </w:pPr>
            <w:r>
              <w:t xml:space="preserve">100%</w:t>
            </w:r>
          </w:p>
        </w:tc>
      </w:tr>
    </w:tbl>
    <w:bookmarkEnd w:id="27"/>
    <w:bookmarkStart w:id="28" w:name="expected-outcomes-and-impact"/>
    <w:p>
      <w:pPr>
        <w:pStyle w:val="Heading2"/>
      </w:pPr>
      <w:r>
        <w:t xml:space="preserve">6. Expected Outcomes and Impact</w:t>
      </w:r>
    </w:p>
    <w:p>
      <w:pPr>
        <w:pStyle w:val="FirstParagraph"/>
      </w:pPr>
      <w:r>
        <w:t xml:space="preserve">The successful implementation of the Oceanographer project will yield significant benefits for Japan Kyoto and the broader scientific community. Firstly, it will position Japan Kyoto as a leader in "Digital Hydrology," a growing field that integrates traditional water management practices with modern technology.</w:t>
      </w:r>
    </w:p>
    <w:p>
      <w:pPr>
        <w:pStyle w:val="BodyText"/>
      </w:pPr>
      <w:r>
        <w:br/>
      </w:r>
    </w:p>
    <w:p>
      <w:pPr>
        <w:pStyle w:val="BodyText"/>
      </w:pPr>
      <w:r>
        <w:t xml:space="preserve">Secondly, the project will contribute directly to the preservation of local biodiversity. By providing accurate data on water quality and temperature changes, we can help local authorities implement effective conservation measures for marine life in adjacent coastal regions.</w:t>
      </w:r>
    </w:p>
    <w:p>
      <w:pPr>
        <w:pStyle w:val="BodyText"/>
      </w:pPr>
      <w:r>
        <w:br/>
      </w:r>
    </w:p>
    <w:p>
      <w:pPr>
        <w:pStyle w:val="BodyText"/>
      </w:pPr>
      <w:r>
        <w:t xml:space="preserve">Finally, the Oceanographer initiative will enhance international cooperation. Japan Kyoto has long been a center for cultural exchange; this project leverages that reputation to foster scientific diplomacy with other maritime nations facing similar climate challenges.</w:t>
      </w:r>
    </w:p>
    <w:bookmarkEnd w:id="28"/>
    <w:bookmarkStart w:id="29" w:name="conclusion"/>
    <w:p>
      <w:pPr>
        <w:pStyle w:val="Heading2"/>
      </w:pPr>
      <w:r>
        <w:t xml:space="preserve">7. Conclusion</w:t>
      </w:r>
    </w:p>
    <w:p>
      <w:pPr>
        <w:pStyle w:val="FirstParagraph"/>
      </w:pPr>
      <w:r>
        <w:t xml:space="preserve">In conclusion, the Oceanographer project represents a bold and innovative step forward in how we approach marine science from an inland perspective. By anchoring this initiative in Japan Kyoto, we are able to blend historical reverence for nature with cutting-edge scientific inquiry.</w:t>
      </w:r>
    </w:p>
    <w:p>
      <w:pPr>
        <w:pStyle w:val="BodyText"/>
      </w:pPr>
      <w:r>
        <w:br/>
      </w:r>
    </w:p>
    <w:p>
      <w:pPr>
        <w:pStyle w:val="BodyText"/>
      </w:pPr>
      <w:r>
        <w:t xml:space="preserve">The synergy between the cultural depth of Japan Kyoto and the expansive vision of Oceanographer creates a unique platform for discovery. As we move forward, it is imperative that all stakeholders remain committed to this vision, ensuring that data integrity, cultural sensitivity, and scientific rigor guide every decision.</w:t>
      </w:r>
    </w:p>
    <w:p>
      <w:pPr>
        <w:pStyle w:val="BodyText"/>
      </w:pPr>
      <w:r>
        <w:t xml:space="preserve">We anticipate that within five years, the Oceanographer framework will become the gold standard for inland-based marine research projects globally. The journey begins here in Japan Kyoto, driven by a shared commitment to understanding and protecting our oceans through knowledge.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Oceanographer Initiative in Japan Kyoto</dc:title>
  <dc:creator/>
  <dc:language>en</dc:language>
  <cp:keywords/>
  <dcterms:created xsi:type="dcterms:W3CDTF">2026-07-29T16:56:24Z</dcterms:created>
  <dcterms:modified xsi:type="dcterms:W3CDTF">2026-07-29T16:56:24Z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