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Project</w:t>
      </w:r>
      <w:r>
        <w:t xml:space="preserve"> </w:t>
      </w:r>
      <w:r>
        <w:t xml:space="preserve">Report:</w:t>
      </w:r>
      <w:r>
        <w:t xml:space="preserve"> </w:t>
      </w:r>
      <w:r>
        <w:t xml:space="preserve">Oceanographic</w:t>
      </w:r>
      <w:r>
        <w:t xml:space="preserve"> </w:t>
      </w:r>
      <w:r>
        <w:t xml:space="preserve">Research</w:t>
      </w:r>
      <w:r>
        <w:t xml:space="preserve"> </w:t>
      </w:r>
      <w:r>
        <w:t xml:space="preserve">Initiative</w:t>
      </w:r>
      <w:r>
        <w:t xml:space="preserve"> </w:t>
      </w:r>
      <w:r>
        <w:t xml:space="preserve">in</w:t>
      </w:r>
      <w:r>
        <w:t xml:space="preserve"> </w:t>
      </w:r>
      <w:r>
        <w:t xml:space="preserve">the</w:t>
      </w:r>
      <w:r>
        <w:t xml:space="preserve"> </w:t>
      </w:r>
      <w:r>
        <w:t xml:space="preserve">Philippines</w:t>
      </w:r>
      <w:r>
        <w:t xml:space="preserve"> </w:t>
      </w:r>
      <w:r>
        <w:t xml:space="preserve">Manila</w:t>
      </w:r>
    </w:p>
    <w:bookmarkStart w:id="28" w:name="X9c14cb219b895ca60be96933aa3b565f1b21909"/>
    <w:p>
      <w:pPr>
        <w:pStyle w:val="Heading1"/>
      </w:pPr>
      <w:r>
        <w:t xml:space="preserve">Project Report: Oceanographic Research Initiative in the Philippines Manila</w:t>
      </w:r>
    </w:p>
    <w:bookmarkStart w:id="21" w:name="date"/>
    <w:p>
      <w:pPr>
        <w:pStyle w:val="Heading2"/>
      </w:pPr>
      <w:r>
        <w:rPr>
          <w:bCs/>
          <w:b/>
        </w:rPr>
        <w:t xml:space="preserve">Date:</w:t>
      </w:r>
    </w:p>
    <w:bookmarkStart w:id="20" w:name="executive-summary"/>
    <w:p>
      <w:pPr>
        <w:pStyle w:val="Heading3"/>
      </w:pPr>
      <w:r>
        <w:rPr>
          <w:bCs/>
          <w:b/>
        </w:rPr>
        <w:t xml:space="preserve">Executive Summary</w:t>
      </w:r>
    </w:p>
    <w:p>
      <w:pPr>
        <w:pStyle w:val="FirstParagraph"/>
      </w:pPr>
      <w:r>
        <w:rPr>
          <w:bCs/>
          <w:b/>
        </w:rPr>
        <w:t xml:space="preserve">Seagrass and Mangrove Health:</w:t>
      </w:r>
      <w:r>
        <w:t xml:space="preserve"> </w:t>
      </w:r>
      <w:r>
        <w:t xml:space="preserve">While overall coverage has decreased over the last decade, protected areas show signs of recovery. The</w:t>
      </w:r>
      <w:r>
        <w:t xml:space="preserve"> </w:t>
      </w:r>
      <w:r>
        <w:rPr>
          <w:bCs/>
          <w:b/>
        </w:rPr>
        <w:t xml:space="preserve">Oceanographer</w:t>
      </w:r>
      <w:r>
        <w:t xml:space="preserve"> </w:t>
      </w:r>
      <w:r>
        <w:t xml:space="preserve">analysis indicates that healthy mangrove forests in coastal zones of</w:t>
      </w:r>
      <w:r>
        <w:t xml:space="preserve"> </w:t>
      </w:r>
      <w:r>
        <w:rPr>
          <w:bCs/>
          <w:b/>
        </w:rPr>
        <w:t xml:space="preserve">Philippines Manila</w:t>
      </w:r>
      <w:r>
        <w:t xml:space="preserve"> </w:t>
      </w:r>
      <w:r>
        <w:t xml:space="preserve">act as effective buffers against storm surges and nurseries for juvenile fish.</w:t>
      </w:r>
    </w:p>
    <w:p>
      <w:pPr>
        <w:pStyle w:val="BodyText"/>
      </w:pPr>
      <w:r>
        <w:rPr>
          <w:bCs/>
          <w:b/>
        </w:rPr>
        <w:t xml:space="preserve">Sediment Accumulation:</w:t>
      </w:r>
      <w:r>
        <w:t xml:space="preserve"> </w:t>
      </w:r>
      <w:r>
        <w:t xml:space="preserve">Increased sedimentation rates were observed in shallow channels due to upstream deforestation. This poses a threat to coral reefs and seagrass beds by blocking sunlight, a phenomenon clearly visible in the western parts of</w:t>
      </w:r>
      <w:r>
        <w:t xml:space="preserve"> </w:t>
      </w:r>
      <w:r>
        <w:rPr>
          <w:bCs/>
          <w:b/>
        </w:rPr>
        <w:t xml:space="preserve">Philippines Manila</w:t>
      </w:r>
      <w:r>
        <w:t xml:space="preserve">.</w:t>
      </w:r>
    </w:p>
    <w:p>
      <w:pPr>
        <w:pStyle w:val="BodyText"/>
      </w:pPr>
      <w:r>
        <w:t xml:space="preserve">Furthermore, the hydrodynamic models developed by the</w:t>
      </w:r>
      <w:r>
        <w:t xml:space="preserve"> </w:t>
      </w:r>
      <w:r>
        <w:rPr>
          <w:bCs/>
          <w:b/>
        </w:rPr>
        <w:t xml:space="preserve">Oceanographer</w:t>
      </w:r>
      <w:r>
        <w:t xml:space="preserve"> </w:t>
      </w:r>
      <w:r>
        <w:t xml:space="preserve">team demonstrated that water exchange in Manila Bay is slower than previously thought during low tide cycles. This stagnation exacerbates pollution buildup in specific pockets within</w:t>
      </w:r>
      <w:r>
        <w:t xml:space="preserve"> </w:t>
      </w:r>
      <w:r>
        <w:rPr>
          <w:bCs/>
          <w:b/>
        </w:rPr>
        <w:t xml:space="preserve">Philippines Manila</w:t>
      </w:r>
      <w:r>
        <w:t xml:space="preserve">, highlighting the need for targeted interventions rather than generalized cleanup efforts.</w:t>
      </w:r>
    </w:p>
    <w:bookmarkEnd w:id="20"/>
    <w:bookmarkEnd w:id="21"/>
    <w:bookmarkStart w:id="25" w:name="implications-and-recommendations"/>
    <w:p>
      <w:pPr>
        <w:pStyle w:val="Heading2"/>
      </w:pPr>
      <w:r>
        <w:rPr>
          <w:bCs/>
          <w:b/>
        </w:rPr>
        <w:t xml:space="preserve">4. Implications and Recommendations</w:t>
      </w:r>
    </w:p>
    <w:bookmarkStart w:id="22" w:name="enhanced-wastewater-infrastructure"/>
    <w:p>
      <w:pPr>
        <w:pStyle w:val="Heading3"/>
      </w:pPr>
      <w:r>
        <w:rPr>
          <w:bCs/>
          <w:b/>
        </w:rPr>
        <w:t xml:space="preserve">4.1 Enhanced Wastewater Infrastructure</w:t>
      </w:r>
    </w:p>
    <w:bookmarkEnd w:id="22"/>
    <w:bookmarkStart w:id="23" w:name="integrated-coastal-zone-management"/>
    <w:p>
      <w:pPr>
        <w:pStyle w:val="Heading3"/>
      </w:pPr>
      <w:r>
        <w:rPr>
          <w:bCs/>
          <w:b/>
        </w:rPr>
        <w:t xml:space="preserve">4.2 Integrated Coastal Zone Management</w:t>
      </w:r>
    </w:p>
    <w:bookmarkEnd w:id="23"/>
    <w:bookmarkStart w:id="24" w:name="community-engagement-and-education"/>
    <w:p>
      <w:pPr>
        <w:pStyle w:val="Heading3"/>
      </w:pPr>
      <w:r>
        <w:rPr>
          <w:bCs/>
          <w:b/>
        </w:rPr>
        <w:t xml:space="preserve">4.3 Community Engagement and Education</w:t>
      </w:r>
    </w:p>
    <w:bookmarkEnd w:id="24"/>
    <w:bookmarkEnd w:id="25"/>
    <w:bookmarkStart w:id="26" w:name="conclusion"/>
    <w:p>
      <w:pPr>
        <w:pStyle w:val="Heading2"/>
      </w:pPr>
      <w:r>
        <w:rPr>
          <w:bCs/>
          <w:b/>
        </w:rPr>
        <w:t xml:space="preserve">5. Conclusion</w:t>
      </w:r>
    </w:p>
    <w:p>
      <w:pPr>
        <w:pStyle w:val="FirstParagraph"/>
      </w:pPr>
      <w:r>
        <w:t xml:space="preserve">The health of the marine environment in</w:t>
      </w:r>
      <w:r>
        <w:t xml:space="preserve"> </w:t>
      </w:r>
      <w:r>
        <w:rPr>
          <w:bCs/>
          <w:b/>
        </w:rPr>
        <w:t xml:space="preserve">Philippines Manila</w:t>
      </w:r>
      <w:r>
        <w:t xml:space="preserve"> </w:t>
      </w:r>
      <w:r>
        <w:t xml:space="preserve">is inextricably linked to the well-being of its human population. By adopting evidence-based strategies derived from this research, stakeholders can work towards a sustainable future where economic development and environmental stewardship go hand in hand. The insights gained here serve as a foundational document for ongoing oceanographic studies and policy reforms, ensuring that</w:t>
      </w:r>
      <w:r>
        <w:t xml:space="preserve"> </w:t>
      </w:r>
      <w:r>
        <w:rPr>
          <w:bCs/>
          <w:b/>
        </w:rPr>
        <w:t xml:space="preserve">Philippines Manila</w:t>
      </w:r>
      <w:r>
        <w:t xml:space="preserve"> </w:t>
      </w:r>
      <w:r>
        <w:t xml:space="preserve">remains a vibrant and resilient coastal community.</w:t>
      </w:r>
    </w:p>
    <w:bookmarkEnd w:id="26"/>
    <w:bookmarkStart w:id="27" w:name="acknowledgments"/>
    <w:p>
      <w:pPr>
        <w:pStyle w:val="Heading2"/>
      </w:pPr>
      <w:r>
        <w:rPr>
          <w:bCs/>
          <w:b/>
        </w:rPr>
        <w:t xml:space="preserve">6. Acknowledgments</w:t>
      </w:r>
    </w:p>
    <w:bookmarkEnd w:id="27"/>
    <w:bookmarkEnd w:id="2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Report: Oceanographic Research Initiative in the Philippines Manila</dc:title>
  <dc:creator/>
  <dc:language>en</dc:language>
  <cp:keywords/>
  <dcterms:created xsi:type="dcterms:W3CDTF">2026-09-26T01:56:49Z</dcterms:created>
  <dcterms:modified xsi:type="dcterms:W3CDTF">2026-09-26T01:56:49Z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