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oceanographer-project-report"/>
    <w:p>
      <w:pPr>
        <w:pStyle w:val="Heading1"/>
      </w:pPr>
      <w:r>
        <w:rPr>
          <w:bCs/>
          <w:b/>
        </w:rPr>
        <w:t xml:space="preserve">Oceanographer Project Report</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Department of Environmental Conservation, New York City</w:t>
      </w:r>
      <w:r>
        <w:br/>
      </w:r>
      <w:r>
        <w:rPr>
          <w:iCs/>
          <w:i/>
        </w:rPr>
        <w:t xml:space="preserve">From:</w:t>
      </w:r>
      <w:r>
        <w:t xml:space="preserve"> </w:t>
      </w:r>
      <w:r>
        <w:t xml:space="preserve">Senior Maritime Research Division</w:t>
      </w:r>
      <w:r>
        <w:br/>
      </w:r>
      <w:r>
        <w:t xml:space="preserve">Status Report on Oceanographic Data Collection and Coastal Resilience in United States New York City</w:t>
      </w:r>
    </w:p>
    <w:bookmarkStart w:id="20" w:name="executive-summary"/>
    <w:p>
      <w:pPr>
        <w:pStyle w:val="Heading2"/>
      </w:pPr>
      <w:r>
        <w:rPr>
          <w:bCs/>
          <w:b/>
        </w:rPr>
        <w:t xml:space="preserve">1. Executive Summary</w:t>
      </w:r>
    </w:p>
    <w:p>
      <w:pPr>
        <w:pStyle w:val="FirstParagraph"/>
      </w:pPr>
      <w:r>
        <w:t xml:space="preserve">This report outlines the critical methodologies, objectives, and preliminary findings of the current Oceanographer-led initiative focused on enhancing coastal resilience. As a major metropolitan hub located within United States New York City, our region faces unique hydrodynamic challenges ranging from storm surge intensification to long-term sea-level rise. The primary goal of this project is to deploy advanced oceanographic monitoring systems along the Atlantic seaboard and the Hudson River estuary to provide real-time data for urban planning and disaster mitigation strategies.</w:t>
      </w:r>
    </w:p>
    <w:bookmarkEnd w:id="20"/>
    <w:bookmarkStart w:id="21" w:name="background-and-context"/>
    <w:p>
      <w:pPr>
        <w:pStyle w:val="Heading2"/>
      </w:pPr>
      <w:r>
        <w:rPr>
          <w:bCs/>
          <w:b/>
        </w:rPr>
        <w:t xml:space="preserve">2. Background and Context</w:t>
      </w:r>
    </w:p>
    <w:p>
      <w:pPr>
        <w:pStyle w:val="FirstParagraph"/>
      </w:pPr>
      <w:r>
        <w:t xml:space="preserve">The geographic location of United States New York City places it at a strategic intersection of complex marine environments. The confluence of the Atlantic Ocean, Long Island Sound, and the Hudson River creates a dynamic hydrological system that requires precise scientific oversight. In recent decades, urbanization has exacerbated flood risks in low-lying areas such as Manhattan’s waterfront districts and parts of Brooklyn. Consequently, an</w:t>
      </w:r>
      <w:r>
        <w:t xml:space="preserve"> </w:t>
      </w:r>
      <w:r>
        <w:rPr>
          <w:bCs/>
          <w:b/>
        </w:rPr>
        <w:t xml:space="preserve">Oceanographer</w:t>
      </w:r>
      <w:r>
        <w:t xml:space="preserve"> </w:t>
      </w:r>
      <w:r>
        <w:t xml:space="preserve">specialized in coastal dynamics is indispensable for interpreting these environmental shifts.</w:t>
      </w:r>
    </w:p>
    <w:p>
      <w:pPr>
        <w:pStyle w:val="BodyText"/>
      </w:pPr>
      <w:r>
        <w:t xml:space="preserve">Past infrastructure failures during extreme weather events have highlighted the necessity of integrating deep-sea science with urban policy. This project report serves as a comprehensive review of our current efforts to bridge the gap between academic oceanography and practical city planning within United States New York City.</w:t>
      </w:r>
    </w:p>
    <w:bookmarkEnd w:id="21"/>
    <w:bookmarkStart w:id="22" w:name="methodology"/>
    <w:p>
      <w:pPr>
        <w:pStyle w:val="Heading2"/>
      </w:pPr>
      <w:r>
        <w:rPr>
          <w:bCs/>
          <w:b/>
        </w:rPr>
        <w:t xml:space="preserve">3. Methodology</w:t>
      </w:r>
    </w:p>
    <w:p>
      <w:pPr>
        <w:pStyle w:val="FirstParagraph"/>
      </w:pPr>
      <w:r>
        <w:t xml:space="preserve">To achieve accurate predictive modeling, the team has employed a multi-tiered data collection strategy overseen by lead Oceanographer personnel.</w:t>
      </w:r>
    </w:p>
    <w:p>
      <w:pPr>
        <w:numPr>
          <w:ilvl w:val="0"/>
          <w:numId w:val="1001"/>
        </w:numPr>
        <w:pStyle w:val="Compact"/>
      </w:pPr>
      <w:r>
        <w:rPr>
          <w:bCs/>
          <w:b/>
        </w:rPr>
        <w:t xml:space="preserve">Buoy Network Deployment:</w:t>
      </w:r>
      <w:r>
        <w:t xml:space="preserve"> </w:t>
      </w:r>
      <w:r>
        <w:t xml:space="preserve">We have installed fifteen autonomous wave buoys along the outer barrier islands of Queens and Brooklyn. These devices measure significant wave height, period, and direction.</w:t>
      </w:r>
    </w:p>
    <w:p>
      <w:pPr>
        <w:numPr>
          <w:ilvl w:val="0"/>
          <w:numId w:val="1001"/>
        </w:numPr>
        <w:pStyle w:val="Compact"/>
      </w:pPr>
      <w:r>
        <w:rPr>
          <w:bCs/>
          <w:b/>
        </w:rPr>
        <w:t xml:space="preserve">Tidal Gauge Calibration:</w:t>
      </w:r>
      <w:r>
        <w:t xml:space="preserve"> </w:t>
      </w:r>
      <w:r>
        <w:t xml:space="preserve">Traditional tidal gauges are being upgraded with satellite-referenced sensors to ensure millimeter-level accuracy in tracking sea-level changes across United States New York City.</w:t>
      </w:r>
    </w:p>
    <w:p>
      <w:pPr>
        <w:numPr>
          <w:ilvl w:val="0"/>
          <w:numId w:val="1001"/>
        </w:numPr>
        <w:pStyle w:val="Compact"/>
      </w:pPr>
      <w:r>
        <w:rPr>
          <w:bCs/>
          <w:b/>
        </w:rPr>
        <w:t xml:space="preserve">Sediment Core Analysis:</w:t>
      </w:r>
      <w:r>
        <w:t xml:space="preserve"> </w:t>
      </w:r>
      <w:r>
        <w:t xml:space="preserve">Samples taken from the harbor floor allow us to reconstruct historical storm patterns, providing a baseline for future risk assessments.</w:t>
      </w:r>
    </w:p>
    <w:p>
      <w:pPr>
        <w:pStyle w:val="FirstParagraph"/>
      </w:pPr>
      <w:r>
        <w:t xml:space="preserve">The role of the designated Oceanographer involves not only operating this hardware but also interpreting the chaotic variables introduced by urban runoff and industrial activity, which are prevalent in such a dense metropolitan zone.</w:t>
      </w:r>
    </w:p>
    <w:bookmarkEnd w:id="22"/>
    <w:bookmarkStart w:id="23" w:name="key-findings"/>
    <w:p>
      <w:pPr>
        <w:pStyle w:val="Heading2"/>
      </w:pPr>
      <w:r>
        <w:rPr>
          <w:bCs/>
          <w:b/>
        </w:rPr>
        <w:t xml:space="preserve">4. Key Findings</w:t>
      </w:r>
    </w:p>
    <w:p>
      <w:pPr>
        <w:pStyle w:val="FirstParagraph"/>
      </w:pPr>
      <w:r>
        <w:t xml:space="preserve">Preliminary analysis conducted under the supervision of our lead Oceanographer reveals several alarming trends specific to United States New York City:</w:t>
      </w:r>
    </w:p>
    <w:p>
      <w:pPr>
        <w:numPr>
          <w:ilvl w:val="0"/>
          <w:numId w:val="1002"/>
        </w:numPr>
        <w:pStyle w:val="Compact"/>
      </w:pPr>
      <w:r>
        <w:rPr>
          <w:bCs/>
          <w:b/>
        </w:rPr>
        <w:t xml:space="preserve">Acknowledged Sea-Level Rise Acceleration:</w:t>
      </w:r>
      <w:r>
        <w:t xml:space="preserve"> </w:t>
      </w:r>
      <w:r>
        <w:t xml:space="preserve">The rate of sea-level rise in the harbor is approximately 3.4 millimeters per year, slightly above the global average, driven by land subsidence and thermal expansion.</w:t>
      </w:r>
    </w:p>
    <w:p>
      <w:pPr>
        <w:numPr>
          <w:ilvl w:val="0"/>
          <w:numId w:val="1002"/>
        </w:numPr>
        <w:pStyle w:val="Compact"/>
      </w:pPr>
      <w:r>
        <w:rPr>
          <w:bCs/>
          <w:b/>
        </w:rPr>
        <w:t xml:space="preserve">Surge Channeling Effects:</w:t>
      </w:r>
      <w:r>
        <w:t xml:space="preserve"> </w:t>
      </w:r>
      <w:r>
        <w:t xml:space="preserve">Urban structures act as barriers that channel storm surges into specific pockets of United States New York City, increasing peak water levels by up to 15% in certain vulnerable zones compared to open coastal areas.</w:t>
      </w:r>
    </w:p>
    <w:p>
      <w:pPr>
        <w:numPr>
          <w:ilvl w:val="0"/>
          <w:numId w:val="1002"/>
        </w:numPr>
        <w:pStyle w:val="Compact"/>
      </w:pPr>
      <w:r>
        <w:rPr>
          <w:bCs/>
          <w:b/>
        </w:rPr>
        <w:t xml:space="preserve">Salinity Intrusion:</w:t>
      </w:r>
      <w:r>
        <w:t xml:space="preserve"> </w:t>
      </w:r>
      <w:r>
        <w:t xml:space="preserve">Increased salinity is affecting freshwater aquifers in southern Queens, threatening local ecosystems and municipal water supplies.</w:t>
      </w:r>
    </w:p>
    <w:p>
      <w:pPr>
        <w:pStyle w:val="FirstParagraph"/>
      </w:pPr>
      <w:r>
        <w:t xml:space="preserve">Data visualization provided in Appendix A demonstrates the correlation between urban heat islands and localized temperature fluctuations in the river systems, a factor that influences marine life migration patterns monitored by our Oceanographer team.</w:t>
      </w:r>
    </w:p>
    <w:bookmarkEnd w:id="23"/>
    <w:bookmarkStart w:id="24" w:name="challenges-and-mitigation-strategies"/>
    <w:p>
      <w:pPr>
        <w:pStyle w:val="Heading2"/>
      </w:pPr>
      <w:r>
        <w:rPr>
          <w:bCs/>
          <w:b/>
        </w:rPr>
        <w:t xml:space="preserve">5. Challenges and Mitigation Strategies</w:t>
      </w:r>
    </w:p>
    <w:p>
      <w:pPr>
        <w:pStyle w:val="FirstParagraph"/>
      </w:pPr>
      <w:r>
        <w:t xml:space="preserve">Operating an extensive oceanographic program within United States New York City presents distinct logistical hurdles. The high traffic of commercial shipping vessels poses a risk to sensor equipment. Furthermore, the density of underwater infrastructure (cables, pipelines) complicates the deployment of bottom-contact instruments.</w:t>
      </w:r>
    </w:p>
    <w:p>
      <w:pPr>
        <w:pStyle w:val="BodyText"/>
      </w:pPr>
      <w:r>
        <w:t xml:space="preserve">To mitigate these risks, our Oceanographer specialists have developed a dynamic scheduling algorithm that accounts for vessel traffic patterns in New York Harbor. Additionally, we are collaborating with local maritime authorities to secure protected zones around critical monitoring stations. Communication with city officials remains vital; regular briefings ensure that the scientific data provided by the Oceanographer is translated into actionable policy updates for residents of United States New York City.</w:t>
      </w:r>
    </w:p>
    <w:bookmarkEnd w:id="24"/>
    <w:bookmarkStart w:id="25" w:name="X34c34aa1e9edb1d34bd76f13e50a5351dec8b0d"/>
    <w:p>
      <w:pPr>
        <w:pStyle w:val="Heading2"/>
      </w:pPr>
      <w:r>
        <w:rPr>
          <w:bCs/>
          <w:b/>
        </w:rPr>
        <w:t xml:space="preserve">6. Implications for Policy and Urban Planning</w:t>
      </w:r>
    </w:p>
    <w:p>
      <w:pPr>
        <w:pStyle w:val="FirstParagraph"/>
      </w:pPr>
      <w:r>
        <w:t xml:space="preserve">The findings detailed in this project report have significant implications for the future development of United States New York City. Current zoning laws may need revision to account for the projected inundation zones identified by our models.</w:t>
      </w:r>
    </w:p>
    <w:p>
      <w:pPr>
        <w:pStyle w:val="BodyText"/>
      </w:pPr>
      <w:r>
        <w:t xml:space="preserve">We recommend the following actions based on Oceanographer recommendations:</w:t>
      </w:r>
    </w:p>
    <w:p>
      <w:pPr>
        <w:numPr>
          <w:ilvl w:val="0"/>
          <w:numId w:val="1003"/>
        </w:numPr>
        <w:pStyle w:val="Compact"/>
      </w:pPr>
      <w:r>
        <w:rPr>
          <w:bCs/>
          <w:b/>
        </w:rPr>
        <w:t xml:space="preserve">Green Infrastructure Integration:</w:t>
      </w:r>
      <w:r>
        <w:t xml:space="preserve"> </w:t>
      </w:r>
      <w:r>
        <w:t xml:space="preserve">Prioritize permeable surfaces in flood-prone areas to reduce runoff volume entering the harbor.</w:t>
      </w:r>
    </w:p>
    <w:p>
      <w:pPr>
        <w:numPr>
          <w:ilvl w:val="0"/>
          <w:numId w:val="1003"/>
        </w:numPr>
        <w:pStyle w:val="Compact"/>
      </w:pPr>
      <w:r>
        <w:rPr>
          <w:bCs/>
          <w:b/>
        </w:rPr>
        <w:t xml:space="preserve">Elevated Construction Standards:</w:t>
      </w:r>
      <w:r>
        <w:t xml:space="preserve"> </w:t>
      </w:r>
      <w:r>
        <w:t xml:space="preserve">Mandate higher elevation requirements for new coastal developments, particularly in boroughs most exposed to Atlantic swells.</w:t>
      </w:r>
    </w:p>
    <w:p>
      <w:pPr>
        <w:numPr>
          <w:ilvl w:val="0"/>
          <w:numId w:val="1003"/>
        </w:numPr>
        <w:pStyle w:val="Compact"/>
      </w:pPr>
      <w:r>
        <w:t xml:space="preserve">Ecosystem Restoration:</w:t>
      </w:r>
    </w:p>
    <w:bookmarkEnd w:id="25"/>
    <w:bookmarkStart w:id="26" w:name="budgetary-overview"/>
    <w:p>
      <w:pPr>
        <w:pStyle w:val="Heading2"/>
      </w:pPr>
      <w:r>
        <w:rPr>
          <w:bCs/>
          <w:b/>
        </w:rPr>
        <w:t xml:space="preserve">7. Budgetary Overview</w:t>
      </w:r>
    </w:p>
    <w:p>
      <w:pPr>
        <w:pStyle w:val="FirstParagraph"/>
      </w:pPr>
      <w:r>
        <w:t xml:space="preserve">The project is currently operating within 90% of the allocated budget for Phase II. Funds are primarily directed toward equipment maintenance, personnel salaries for the Oceanographer research team, and public dissemination workshops in United States New York City. A request for additional funding has been submitted to cover the costs of expanding the sensor network into Rockaway Park due to its high vulnerability index.</w:t>
      </w:r>
    </w:p>
    <w:bookmarkEnd w:id="26"/>
    <w:bookmarkStart w:id="27" w:name="conclusion"/>
    <w:p>
      <w:pPr>
        <w:pStyle w:val="Heading2"/>
      </w:pPr>
      <w:r>
        <w:rPr>
          <w:bCs/>
          <w:b/>
        </w:rPr>
        <w:t xml:space="preserve">8. Conclusion</w:t>
      </w:r>
    </w:p>
    <w:p>
      <w:pPr>
        <w:pStyle w:val="FirstParagraph"/>
      </w:pPr>
      <w:r>
        <w:t xml:space="preserve">In conclusion, this project report underscores the vital importance of rigorous oceanographic science in safeguarding United States New York City against environmental threats. The expertise of a dedicated Oceanographer is not merely an academic luxury but a fundamental requirement for urban survival and prosperity.</w:t>
      </w:r>
    </w:p>
    <w:p>
      <w:pPr>
        <w:pStyle w:val="BodyText"/>
      </w:pPr>
      <w:r>
        <w:t xml:space="preserve">By continuously monitoring our marine environment and adapting our infrastructure accordingly, we can ensure that United States New York City remains resilient in the face of climate change. The data collected thus far provides a robust foundation for future decision-making. We urge continued support for this initiative, as the intersection of ocean science and urban policy defines the safety of millions who call this region home.</w:t>
      </w:r>
    </w:p>
    <w:p>
      <w:pPr>
        <w:pStyle w:val="BodyText"/>
      </w:pPr>
      <w:r>
        <w:rPr>
          <w:bCs/>
          <w:b/>
        </w:rPr>
        <w:t xml:space="preserve">End of Report</w:t>
      </w:r>
    </w:p>
    <w:p>
      <w:pPr>
        <w:pStyle w:val="BodyText"/>
      </w:pPr>
      <w:r>
        <w:rPr>
          <w:iCs/>
          <w:i/>
        </w:rPr>
        <w:t xml:space="preserve">Distributed by: The Office of Maritime Science,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Integration in United States New York City</dc:title>
  <dc:creator/>
  <dc:language>en</dc:language>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