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2" w:name="X37ae529c816f4498f1e181d9c2d27f35a94c5ea"/>
    <w:p>
      <w:pPr>
        <w:pStyle w:val="Heading1"/>
      </w:pPr>
      <w:r>
        <w:t xml:space="preserve">Project Report Strategic Expansion of Ophthalmologist Services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Planning Committee, Argentina Córdoba</w:t>
      </w:r>
      <w:r>
        <w:br/>
      </w:r>
    </w:p>
    <w:p>
      <w:pPr>
        <w:pStyle w:val="BodyText"/>
      </w:pPr>
      <w:r>
        <w:t xml:space="preserve">Medical Operations Department</w:t>
      </w:r>
      <w:r>
        <w:br/>
      </w:r>
      <w:r>
        <w:t xml:space="preserve">&lt; strong &gt;Subject: Comprehensive Analysis and Implementation Plan for Specialized Eye Care</w:t>
      </w:r>
    </w:p>
    <w:bookmarkStart w:id="20" w:name="executive-summary"/>
    <w:p>
      <w:pPr>
        <w:pStyle w:val="Heading2"/>
      </w:pPr>
      <w:r>
        <w:t xml:space="preserve">1. Executive Summary</w:t>
      </w:r>
    </w:p>
    <w:p>
      <w:pPr>
        <w:pStyle w:val="FirstParagraph"/>
      </w:pPr>
      <w:r>
        <w:t xml:space="preserve">This Project Report outlines a strategic initiative to enhance the availability, quality, and accessibility of specialized ophthalmologist care within the province of Argentina Córdoba. As one of the most significant cultural and economic hubs in Latin America, Argentina Córdoba faces a growing demographic challenge regarding visual health. The aging population, coupled with an increase in lifestyle-related pathologies such as diabetes and hypertension, has created a critical demand for professional eye care services.</w:t>
      </w:r>
    </w:p>
    <w:p>
      <w:pPr>
        <w:pStyle w:val="BodyText"/>
      </w:pPr>
      <w:r>
        <w:t xml:space="preserve">The primary objective of this project is to establish a robust network of ophthalmologist clinics across the urban centers of Argentina Córdoba, extending outreach programs to rural districts. By leveraging advanced diagnostic technologies and fostering partnerships with local health insurers (Obras Sociales), this initiative aims to reduce wait times, prevent irreversible blindness, and improve the overall quality of life for residents in Argentina Córdoba.</w:t>
      </w:r>
    </w:p>
    <w:bookmarkEnd w:id="20"/>
    <w:bookmarkStart w:id="23" w:name="background-and-context"/>
    <w:p>
      <w:pPr>
        <w:pStyle w:val="Heading2"/>
      </w:pPr>
      <w:r>
        <w:t xml:space="preserve">2. Background and Context</w:t>
      </w:r>
    </w:p>
    <w:bookmarkStart w:id="21" w:name="Xb462f7a71bd92c385d62ab1a5558685ceee2568"/>
    <w:p>
      <w:pPr>
        <w:pStyle w:val="Heading3"/>
      </w:pPr>
      <w:r>
        <w:t xml:space="preserve">The Healthcare Landscape in Argentina Córdoba</w:t>
      </w:r>
    </w:p>
    <w:p>
      <w:pPr>
        <w:pStyle w:val="FirstParagraph"/>
      </w:pPr>
      <w:r>
        <w:t xml:space="preserve">Arcobaleno Córdoba serves as a medical reference center for surrounding provinces, attracting patients from across the country. However, despite its reputation, the local system struggles with capacity constraints. The sheer volume of patients seeking care often leads to extended waiting periods for routine examinations and cataract surgeries. In this context, the role of an</w:t>
      </w:r>
      <w:r>
        <w:t xml:space="preserve"> </w:t>
      </w:r>
      <w:r>
        <w:rPr>
          <w:bCs/>
          <w:b/>
        </w:rPr>
        <w:t xml:space="preserve">Ophthalmologist</w:t>
      </w:r>
      <w:r>
        <w:t xml:space="preserve"> </w:t>
      </w:r>
      <w:r>
        <w:t xml:space="preserve">is not merely clinical but pivotal in maintaining public health infrastructure.</w:t>
      </w:r>
    </w:p>
    <w:bookmarkEnd w:id="21"/>
    <w:bookmarkStart w:id="22" w:name="epidemiological-shifts"/>
    <w:p>
      <w:pPr>
        <w:pStyle w:val="Heading3"/>
      </w:pPr>
      <w:r>
        <w:t xml:space="preserve">Epidemiological Shifts</w:t>
      </w:r>
    </w:p>
    <w:p>
      <w:pPr>
        <w:pStyle w:val="FirstParagraph"/>
      </w:pPr>
      <w:r>
        <w:t xml:space="preserve">In recent years, Argentina Córdoba has witnessed a demographic transition. The increase in the elderly population correlates directly with a surge in age-related macular degeneration (AMD), glaucoma, and cataracts. Furthermore, the rising prevalence of type 2 diabetes among younger demographics in Argentina Córdoba presents a unique challenge: diabetic retinopathy. These conditions require early detection and consistent management by a qualified</w:t>
      </w:r>
      <w:r>
        <w:t xml:space="preserve"> </w:t>
      </w:r>
      <w:r>
        <w:rPr>
          <w:bCs/>
          <w:b/>
        </w:rPr>
        <w:t xml:space="preserve">Ophthalmologist</w:t>
      </w:r>
      <w:r>
        <w:t xml:space="preserve">, highlighting the urgent need for expanded service coverage.</w:t>
      </w:r>
    </w:p>
    <w:bookmarkEnd w:id="22"/>
    <w:bookmarkEnd w:id="23"/>
    <w:bookmarkStart w:id="24" w:name="project-objectives"/>
    <w:p>
      <w:pPr>
        <w:pStyle w:val="Heading2"/>
      </w:pPr>
      <w:r>
        <w:t xml:space="preserve">3. Project Objectives</w:t>
      </w:r>
    </w:p>
    <w:p>
      <w:pPr>
        <w:numPr>
          <w:ilvl w:val="0"/>
          <w:numId w:val="1001"/>
        </w:numPr>
        <w:pStyle w:val="Compact"/>
      </w:pPr>
      <w:r>
        <w:t xml:space="preserve">Affordability and Access:To ensure that high-quality ophthalmology services in Argentina Córdoba are accessible to all socioeconomic strata, reducing out-of-pocket expenses for essential treatments.</w:t>
      </w:r>
    </w:p>
    <w:p>
      <w:pPr>
        <w:numPr>
          <w:ilvl w:val="0"/>
          <w:numId w:val="1001"/>
        </w:numPr>
        <w:pStyle w:val="Compact"/>
      </w:pPr>
      <w:r>
        <w:t xml:space="preserve">Tech Integration:To deploy state-of-the-art diagnostic tools (OCT scans, visual field testers) in every clinic within Argentina Córdoba, ensuring that a patient’s experience with an</w:t>
      </w:r>
    </w:p>
    <w:p>
      <w:pPr>
        <w:numPr>
          <w:ilvl w:val="0"/>
          <w:numId w:val="1000"/>
        </w:numPr>
        <w:pStyle w:val="Compact"/>
      </w:pPr>
      <w:r>
        <w:t xml:space="preserve">Ophthalmologist is data-driven and accurate.</w:t>
      </w:r>
    </w:p>
    <w:p>
      <w:pPr>
        <w:numPr>
          <w:ilvl w:val="0"/>
          <w:numId w:val="1001"/>
        </w:numPr>
        <w:pStyle w:val="Compact"/>
      </w:pPr>
      <w:r>
        <w:t xml:space="preserve">Educational Outreach:To launch public health campaigns in schools and senior centers across Argentina Córdoba focusing on preventive eye care, emphasizing the importance of regular check-ups with an</w:t>
      </w:r>
    </w:p>
    <w:p>
      <w:pPr>
        <w:numPr>
          <w:ilvl w:val="0"/>
          <w:numId w:val="1000"/>
        </w:numPr>
        <w:pStyle w:val="Compact"/>
      </w:pPr>
      <w:r>
        <w:t xml:space="preserve">Ophthalmologist.</w:t>
      </w:r>
    </w:p>
    <w:p>
      <w:pPr>
        <w:numPr>
          <w:ilvl w:val="0"/>
          <w:numId w:val="1001"/>
        </w:numPr>
        <w:pStyle w:val="Compact"/>
      </w:pPr>
      <w:r>
        <w:t xml:space="preserve">Rural Extension:To implement mobile ophthalmology units that travel to remote areas of the province, bringing specialist care directly to underserved communities.</w:t>
      </w:r>
    </w:p>
    <w:bookmarkEnd w:id="24"/>
    <w:bookmarkStart w:id="28" w:name="methodology-and-implementation-strategy"/>
    <w:p>
      <w:pPr>
        <w:pStyle w:val="Heading2"/>
      </w:pPr>
      <w:r>
        <w:t xml:space="preserve">4. Methodology and Implementation Strategy</w:t>
      </w:r>
    </w:p>
    <w:p>
      <w:pPr>
        <w:pStyle w:val="FirstParagraph"/>
      </w:pPr>
      <w:r>
        <w:t xml:space="preserve">The execution of this project relies on a multi-phased approach designed to integrate seamlessly into the existing healthcare framework of Argentina Córdoba.</w:t>
      </w:r>
    </w:p>
    <w:bookmarkStart w:id="25" w:name="phase-1-infrastructure-and-recruitment"/>
    <w:p>
      <w:pPr>
        <w:pStyle w:val="Heading3"/>
      </w:pPr>
      <w:r>
        <w:t xml:space="preserve">Phase 1: Infrastructure and Recruitment</w:t>
      </w:r>
    </w:p>
    <w:p>
      <w:pPr>
        <w:pStyle w:val="FirstParagraph"/>
      </w:pPr>
      <w:r>
        <w:t xml:space="preserve">We will renovate three existing community health centers in key districts of Argentina Córdoba to serve as specialized hubs. Concurrently, we will recruit a team of board-certified</w:t>
      </w:r>
      <w:r>
        <w:t xml:space="preserve"> </w:t>
      </w:r>
      <w:r>
        <w:rPr>
          <w:bCs/>
          <w:b/>
        </w:rPr>
        <w:t xml:space="preserve">Ophthalmologist</w:t>
      </w:r>
      <w:r>
        <w:t xml:space="preserve"> </w:t>
      </w:r>
      <w:r>
        <w:t xml:space="preserve">professionals. Preference will be given to specialists who have expressed interest in serving the specific demographic needs of Argentina Córdoba, ensuring cultural competence and local engagement.</w:t>
      </w:r>
    </w:p>
    <w:bookmarkEnd w:id="25"/>
    <w:bookmarkStart w:id="26" w:name="phase-2-technological-deployment"/>
    <w:p>
      <w:pPr>
        <w:pStyle w:val="Heading3"/>
      </w:pPr>
      <w:r>
        <w:t xml:space="preserve">Phase 2: Technological Deployment</w:t>
      </w:r>
    </w:p>
    <w:p>
      <w:pPr>
        <w:pStyle w:val="FirstParagraph"/>
      </w:pPr>
      <w:r>
        <w:t xml:space="preserve">Each clinic will be equipped with digital retinal cameras and AI-assisted diagnostic software. This technology allows an</w:t>
      </w:r>
    </w:p>
    <w:p>
      <w:pPr>
        <w:pStyle w:val="BodyText"/>
      </w:pPr>
      <w:r>
        <w:t xml:space="preserve">Ophthalmologist to detect early signs of disease more rapidly than traditional methods. The integration of electronic health records will allow for seamless referral systems between primary care physicians in Argentina Córdoba and our specialist</w:t>
      </w:r>
    </w:p>
    <w:p>
      <w:pPr>
        <w:pStyle w:val="BodyText"/>
      </w:pPr>
      <w:r>
        <w:t xml:space="preserve">Ophthalmologist network.</w:t>
      </w:r>
    </w:p>
    <w:bookmarkEnd w:id="26"/>
    <w:bookmarkStart w:id="27" w:name="X3bf4e4444273a712b7f0398e3c7866bc9703ec0"/>
    <w:p>
      <w:pPr>
        <w:pStyle w:val="Heading3"/>
      </w:pPr>
      <w:r>
        <w:t xml:space="preserve">Phase 3: Community Engagement and Training</w:t>
      </w:r>
    </w:p>
    <w:p>
      <w:pPr>
        <w:pStyle w:val="FirstParagraph"/>
      </w:pPr>
      <w:r>
        <w:t xml:space="preserve">A significant component of this project is education. We will conduct workshops for local general practitioners in Argentina Córdoba on recognizing early symptoms of eye disease. Additionally, we will organize "Vision Days" where residents can receive free screenings by an</w:t>
      </w:r>
    </w:p>
    <w:p>
      <w:pPr>
        <w:pStyle w:val="BodyText"/>
      </w:pPr>
      <w:r>
        <w:t xml:space="preserve">Ophthalmologist, fostering trust and encouraging preventive behavior.</w:t>
      </w:r>
    </w:p>
    <w:bookmarkEnd w:id="27"/>
    <w:bookmarkEnd w:id="28"/>
    <w:bookmarkStart w:id="29" w:name="challenges-and-risk-mitigation"/>
    <w:p>
      <w:pPr>
        <w:pStyle w:val="Heading2"/>
      </w:pPr>
      <w:r>
        <w:t xml:space="preserve">5. Challenges and Risk Mitigation</w:t>
      </w:r>
    </w:p>
    <w:p>
      <w:pPr>
        <w:pStyle w:val="FirstParagraph"/>
      </w:pPr>
      <w:r>
        <w:t xml:space="preserve">Economic Volatility:The economic fluctuations in Argentina can impact funding stability. To mitigate this, the project will secure diversified funding sources, including public grants and private partnerships with medical technology providers in Argentina Córdoba.</w:t>
      </w:r>
    </w:p>
    <w:p>
      <w:pPr>
        <w:pStyle w:val="BodyText"/>
      </w:pPr>
      <w:r>
        <w:t xml:space="preserve">Staff Retention:Attracting top-tier</w:t>
      </w:r>
    </w:p>
    <w:p>
      <w:pPr>
        <w:pStyle w:val="BodyText"/>
      </w:pPr>
      <w:r>
        <w:t xml:space="preserve">Ophthalmologist talent to work specifically in this region requires competitive compensation packages and opportunities for professional development. We will establish a continuous medical education program focused on the latest ophthalmological trends.</w:t>
      </w:r>
    </w:p>
    <w:bookmarkEnd w:id="29"/>
    <w:bookmarkStart w:id="30" w:name="expected-outcomes-and-impact"/>
    <w:p>
      <w:pPr>
        <w:pStyle w:val="Heading2"/>
      </w:pPr>
      <w:r>
        <w:t xml:space="preserve">6. Expected Outcomes and Impact</w:t>
      </w:r>
    </w:p>
    <w:p>
      <w:pPr>
        <w:pStyle w:val="FirstParagraph"/>
      </w:pPr>
      <w:r>
        <w:t xml:space="preserve">The successful implementation of this project will yield measurable improvements in the public health metrics of Argentina Córdoba. We anticipate a 40% reduction in average wait times for initial consultations with an</w:t>
      </w:r>
    </w:p>
    <w:p>
      <w:pPr>
        <w:pStyle w:val="BodyText"/>
      </w:pPr>
      <w:r>
        <w:t xml:space="preserve">Ophthalmologist within the first eighteen months.</w:t>
      </w:r>
    </w:p>
    <w:p>
      <w:pPr>
        <w:pStyle w:val="BodyText"/>
      </w:pPr>
      <w:r>
        <w:t xml:space="preserve">Furthermore, early detection rates for glaucoma and diabetic retinopathy are expected to increase by 25%. This proactive approach not only saves sight but also reduces long-term healthcare costs associated with advanced blindness care. The establishment of a robust ophthalmology network positions Argentina Córdoba as a regional leader in specialized medical care.</w:t>
      </w:r>
    </w:p>
    <w:bookmarkEnd w:id="30"/>
    <w:bookmarkStart w:id="31" w:name="conclusion"/>
    <w:p>
      <w:pPr>
        <w:pStyle w:val="Heading2"/>
      </w:pPr>
      <w:r>
        <w:t xml:space="preserve">7. Conclusion</w:t>
      </w:r>
    </w:p>
    <w:p>
      <w:pPr>
        <w:pStyle w:val="FirstParagraph"/>
      </w:pPr>
      <w:r>
        <w:t xml:space="preserve">The demand for specialized eye care in Argentina Córdoba is undeniable and growing. This Project Report demonstrates that by strategically deploying resources, technology, and expert human capital, we can create a sustainable model for ophthalmic excellence. The presence of accessible, high-quality services from an</w:t>
      </w:r>
    </w:p>
    <w:p>
      <w:pPr>
        <w:pStyle w:val="BodyText"/>
      </w:pPr>
      <w:r>
        <w:t xml:space="preserve">Ophthalmologist is not just a medical necessity but a social imperative for the people of Argentina Córdoba.</w:t>
      </w:r>
    </w:p>
    <w:p>
      <w:pPr>
        <w:pStyle w:val="BodyText"/>
      </w:pPr>
      <w:r>
        <w:t xml:space="preserve">We urge the committee to approve this initiative, thereby securing the visual health and future well-being of the residents in Argentina Córdoba. By acting now, we ensure that every individual in this vibrant province has access to clear vision and comprehensive care from a dedicated</w:t>
      </w:r>
      <w:r>
        <w:t xml:space="preserve"> </w:t>
      </w:r>
      <w:r>
        <w:rPr>
          <w:bCs/>
          <w:b/>
        </w:rPr>
        <w:t xml:space="preserve">Ophthalmologist</w:t>
      </w:r>
      <w:r>
        <w:t xml:space="preserve">.</w:t>
      </w:r>
    </w:p>
    <w:p>
      <w:pPr>
        <w:pStyle w:val="BodyText"/>
      </w:pPr>
      <w:r>
        <w:t xml:space="preserve">© 2023 Medical Operations Department. All rights reserved. This document is confidential and intended for internal review regarding projects in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Argentina Córdoba</dc:title>
  <dc:creator/>
  <dc:language>en</dc:language>
  <cp:keywords/>
  <dcterms:created xsi:type="dcterms:W3CDTF">2026-07-29T13:03:22Z</dcterms:created>
  <dcterms:modified xsi:type="dcterms:W3CDTF">2026-07-29T13:03:22Z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