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Ophthalmologist</w:t>
      </w:r>
      <w:r>
        <w:t xml:space="preserve"> </w:t>
      </w:r>
      <w:r>
        <w:t xml:space="preserve">Center</w:t>
      </w:r>
      <w:r>
        <w:t xml:space="preserve"> </w:t>
      </w:r>
      <w:r>
        <w:t xml:space="preserve">in</w:t>
      </w:r>
      <w:r>
        <w:t xml:space="preserve"> </w:t>
      </w:r>
      <w:r>
        <w:t xml:space="preserve">Bangladesh,</w:t>
      </w:r>
      <w:r>
        <w:t xml:space="preserve"> </w:t>
      </w:r>
      <w:r>
        <w:t xml:space="preserve">Dhaka</w:t>
      </w:r>
    </w:p>
    <w:bookmarkStart w:id="28" w:name="X03de95cbfd5cf436ed2a1483f8842e2603f3b6a"/>
    <w:p>
      <w:pPr>
        <w:pStyle w:val="Heading1"/>
      </w:pPr>
      <w:r>
        <w:t xml:space="preserve">Project Report on the Establishment of a Specialized Ophthalmologist Facility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Team</w:t>
      </w:r>
      <w:r>
        <w:br/>
      </w:r>
      <w:r>
        <w:rPr>
          <w:iCs/>
          <w:i/>
        </w:rPr>
        <w:t xml:space="preserve">This report outlines the strategic framework for establishing a state-of-the-art Ophthalmologist center in Bangladesh, Dhaka, addressing critical gaps in eye care infrastructure and patient outcomes.</w:t>
      </w:r>
    </w:p>
    <w:bookmarkStart w:id="20" w:name="executive-summary"/>
    <w:p>
      <w:pPr>
        <w:pStyle w:val="Heading2"/>
      </w:pPr>
      <w:r>
        <w:t xml:space="preserve">1. Executive Summary</w:t>
      </w:r>
    </w:p>
    <w:p>
      <w:pPr>
        <w:pStyle w:val="FirstParagraph"/>
      </w:pPr>
      <w:r>
        <w:t xml:space="preserve">The capital city of</w:t>
      </w:r>
      <w:r>
        <w:t xml:space="preserve"> </w:t>
      </w:r>
      <w:r>
        <w:rPr>
          <w:bCs/>
          <w:b/>
        </w:rPr>
        <w:t xml:space="preserve">Bangladesh, Dhaka</w:t>
      </w:r>
      <w:r>
        <w:t xml:space="preserve">, is experiencing rapid urbanization and demographic shifts that have significantly altered the public health landscape. Among the most pressing medical needs in this metropolis is accessible, high-quality eye care. This project report details the initiation of a comprehensive Ophthalmologist facility designed to serve the diverse population of</w:t>
      </w:r>
      <w:r>
        <w:t xml:space="preserve"> </w:t>
      </w:r>
      <w:r>
        <w:rPr>
          <w:bCs/>
          <w:b/>
        </w:rPr>
        <w:t xml:space="preserve">Bangladesh, Dhaka</w:t>
      </w:r>
      <w:r>
        <w:t xml:space="preserve">. The primary objective is to mitigate the rising burden of preventable blindness and treat complex ocular conditions through advanced technology and specialized expertise. By focusing on both curative and preventive care, this initiative aims to set a new standard for ophthalmic services in South Asia.</w:t>
      </w:r>
    </w:p>
    <w:bookmarkEnd w:id="20"/>
    <w:bookmarkStart w:id="21" w:name="project-background-and-rationale"/>
    <w:p>
      <w:pPr>
        <w:pStyle w:val="Heading2"/>
      </w:pPr>
      <w:r>
        <w:t xml:space="preserve">2. Project Background and Rationale</w:t>
      </w:r>
    </w:p>
    <w:p>
      <w:pPr>
        <w:pStyle w:val="FirstParagraph"/>
      </w:pPr>
      <w:r>
        <w:rPr>
          <w:bCs/>
          <w:b/>
        </w:rPr>
        <w:t xml:space="preserve">Bangladesh, Dhaka</w:t>
      </w:r>
      <w:r>
        <w:t xml:space="preserve">, is one of the most densely populated cities globally. While healthcare infrastructure has improved over the last decade, specialized care remains disproportionately concentrated in government tertiary hospitals, leading to overcrowding and long wait times. Private sector options exist but are often prohibitively expensive for the middle class or lack comprehensive diagnostic capabilities.</w:t>
      </w:r>
    </w:p>
    <w:p>
      <w:pPr>
        <w:pStyle w:val="BodyText"/>
      </w:pPr>
      <w:r>
        <w:t xml:space="preserve">The need for a dedicated</w:t>
      </w:r>
      <w:r>
        <w:t xml:space="preserve"> </w:t>
      </w:r>
      <w:r>
        <w:rPr>
          <w:bCs/>
          <w:b/>
        </w:rPr>
        <w:t xml:space="preserve">Ophthalmologist</w:t>
      </w:r>
      <w:r>
        <w:t xml:space="preserve"> </w:t>
      </w:r>
      <w:r>
        <w:t xml:space="preserve">center is driven by several factors:</w:t>
      </w:r>
    </w:p>
    <w:p>
      <w:pPr>
        <w:numPr>
          <w:ilvl w:val="0"/>
          <w:numId w:val="1001"/>
        </w:numPr>
        <w:pStyle w:val="Compact"/>
      </w:pPr>
      <w:r>
        <w:rPr>
          <w:bCs/>
          <w:b/>
        </w:rPr>
        <w:t xml:space="preserve">Rising Prevalence of Non-Communicable Diseases:</w:t>
      </w:r>
      <w:r>
        <w:t xml:space="preserve"> </w:t>
      </w:r>
      <w:r>
        <w:t xml:space="preserve">The increasing prevalence of diabetes in urban areas has led to a surge in Diabetic Retinopathy cases.</w:t>
      </w:r>
    </w:p>
    <w:p>
      <w:pPr>
        <w:numPr>
          <w:ilvl w:val="0"/>
          <w:numId w:val="1001"/>
        </w:numPr>
        <w:pStyle w:val="Compact"/>
      </w:pPr>
      <w:r>
        <w:rPr>
          <w:bCs/>
          <w:b/>
        </w:rPr>
        <w:t xml:space="preserve">Aging Population:</w:t>
      </w:r>
      <w:r>
        <w:t xml:space="preserve"> </w:t>
      </w:r>
      <w:r>
        <w:t xml:space="preserve">An increase in age-related macular degeneration and cataracts requires specialized geriatric ophthalmic care.</w:t>
      </w:r>
    </w:p>
    <w:p>
      <w:pPr>
        <w:numPr>
          <w:ilvl w:val="0"/>
          <w:numId w:val="1001"/>
        </w:numPr>
        <w:pStyle w:val="Compact"/>
      </w:pPr>
      <w:r>
        <w:rPr>
          <w:bCs/>
          <w:b/>
        </w:rPr>
        <w:t xml:space="preserve">Pediatric Eye Health:</w:t>
      </w:r>
      <w:r>
        <w:t xml:space="preserve"> </w:t>
      </w:r>
      <w:r>
        <w:t xml:space="preserve">There is a significant gap in early detection of congenital cataracts and refractive errors among school-going children in</w:t>
      </w:r>
      <w:r>
        <w:t xml:space="preserve"> </w:t>
      </w:r>
      <w:r>
        <w:rPr>
          <w:bCs/>
          <w:b/>
        </w:rPr>
        <w:t xml:space="preserve">Bangladesh, Dhaka</w:t>
      </w:r>
      <w:r>
        <w:t xml:space="preserve">.</w:t>
      </w:r>
    </w:p>
    <w:bookmarkEnd w:id="21"/>
    <w:bookmarkStart w:id="22" w:name="objectives-of-the-project"/>
    <w:p>
      <w:pPr>
        <w:pStyle w:val="Heading2"/>
      </w:pPr>
      <w:r>
        <w:t xml:space="preserve">3. Objectives of the Project</w:t>
      </w:r>
    </w:p>
    <w:p>
      <w:pPr>
        <w:pStyle w:val="FirstParagraph"/>
      </w:pPr>
      <w:r>
        <w:t xml:space="preserve">The core mission of this project is to deliver world-class ophthalmic services tailored to the socio-economic context of</w:t>
      </w:r>
      <w:r>
        <w:t xml:space="preserve"> </w:t>
      </w:r>
      <w:r>
        <w:rPr>
          <w:bCs/>
          <w:b/>
        </w:rPr>
        <w:t xml:space="preserve">Bangladesh, Dhaka</w:t>
      </w:r>
      <w:r>
        <w:t xml:space="preserve">. The specific objectives include:</w:t>
      </w:r>
    </w:p>
    <w:p>
      <w:pPr>
        <w:numPr>
          <w:ilvl w:val="0"/>
          <w:numId w:val="1002"/>
        </w:numPr>
        <w:pStyle w:val="Compact"/>
      </w:pPr>
      <w:r>
        <w:t xml:space="preserve">To establish a fully equipped diagnostic and surgical center featuring advanced phacoemulsification and laser technologies.</w:t>
      </w:r>
    </w:p>
    <w:p>
      <w:pPr>
        <w:numPr>
          <w:ilvl w:val="0"/>
          <w:numId w:val="1002"/>
        </w:numPr>
        <w:pStyle w:val="Compact"/>
      </w:pPr>
      <w:r>
        <w:t xml:space="preserve">To deploy a team of certified, highly skilled Ophthalmologist specialists who can handle complex retinal surgeries, corneal transplants, and pediatric eye conditions.</w:t>
      </w:r>
    </w:p>
    <w:p>
      <w:pPr>
        <w:numPr>
          <w:ilvl w:val="0"/>
          <w:numId w:val="1002"/>
        </w:numPr>
        <w:pStyle w:val="Compact"/>
      </w:pPr>
      <w:r>
        <w:t xml:space="preserve">To implement community outreach programs in the peri-urban areas of</w:t>
      </w:r>
      <w:r>
        <w:t xml:space="preserve"> </w:t>
      </w:r>
      <w:r>
        <w:rPr>
          <w:bCs/>
          <w:b/>
        </w:rPr>
        <w:t xml:space="preserve">Bangladesh, Dhaka</w:t>
      </w:r>
      <w:r>
        <w:t xml:space="preserve"> </w:t>
      </w:r>
      <w:r>
        <w:t xml:space="preserve">for early screening and education regarding eye health.</w:t>
      </w:r>
    </w:p>
    <w:p>
      <w:pPr>
        <w:numPr>
          <w:ilvl w:val="0"/>
          <w:numId w:val="1002"/>
        </w:numPr>
        <w:pStyle w:val="Compact"/>
      </w:pPr>
      <w:r>
        <w:t xml:space="preserve">To ensure affordability by introducing tiered pricing models and partnering with local insurance providers to make care accessible to a broader demographic.</w:t>
      </w:r>
    </w:p>
    <w:bookmarkEnd w:id="22"/>
    <w:bookmarkStart w:id="23" w:name="X3d0ae9102a10bfd8fb49a58265a222f4d792e43"/>
    <w:p>
      <w:pPr>
        <w:pStyle w:val="Heading2"/>
      </w:pPr>
      <w:r>
        <w:t xml:space="preserve">4. Market Analysis: The Context of Bangladesh, Dhaka</w:t>
      </w:r>
    </w:p>
    <w:p>
      <w:pPr>
        <w:pStyle w:val="FirstParagraph"/>
      </w:pPr>
      <w:r>
        <w:t xml:space="preserve">The healthcare market in</w:t>
      </w:r>
      <w:r>
        <w:t xml:space="preserve"> </w:t>
      </w:r>
      <w:r>
        <w:rPr>
          <w:bCs/>
          <w:b/>
        </w:rPr>
        <w:t xml:space="preserve">Bangladesh, Dhaka</w:t>
      </w:r>
      <w:r>
        <w:t xml:space="preserve">, is competitive yet fragmented. While there are established eye hospitals and private clinics, there is a noticeable lack of integrated care facilities that combine high-end surgery with robust preventive screening. Our analysis indicates that a significant portion of the population suffers from undiagnosed refractive errors and early-stage cataracts due to a lack of awareness or access.</w:t>
      </w:r>
    </w:p>
    <w:p>
      <w:pPr>
        <w:pStyle w:val="BodyText"/>
      </w:pPr>
      <w:r>
        <w:t xml:space="preserve">Furthermore, the demographic profile of</w:t>
      </w:r>
      <w:r>
        <w:t xml:space="preserve"> </w:t>
      </w:r>
      <w:r>
        <w:rPr>
          <w:bCs/>
          <w:b/>
        </w:rPr>
        <w:t xml:space="preserve">Bangladesh, Dhaka</w:t>
      </w:r>
      <w:r>
        <w:t xml:space="preserve"> </w:t>
      </w:r>
      <w:r>
        <w:t xml:space="preserve">shows a growing middle class with increased health consciousness. These patients are willing to pay for premium services that offer shorter wait times, privacy, and advanced technology. However, there remains a vast underserved population in the slums and peripheral wards who require subsidized care. This dual-market approach allows the facility to remain financially sustainable while fulfilling its social responsibility.</w:t>
      </w:r>
    </w:p>
    <w:bookmarkEnd w:id="23"/>
    <w:bookmarkStart w:id="24" w:name="operational-plan-and-infrastructure"/>
    <w:p>
      <w:pPr>
        <w:pStyle w:val="Heading2"/>
      </w:pPr>
      <w:r>
        <w:t xml:space="preserve">5. Operational Plan and Infrastructure</w:t>
      </w:r>
    </w:p>
    <w:p>
      <w:pPr>
        <w:pStyle w:val="FirstParagraph"/>
      </w:pPr>
      <w:r>
        <w:t xml:space="preserve">The proposed location for the facility is within a central hub of</w:t>
      </w:r>
      <w:r>
        <w:t xml:space="preserve"> </w:t>
      </w:r>
      <w:r>
        <w:rPr>
          <w:bCs/>
          <w:b/>
        </w:rPr>
        <w:t xml:space="preserve">Bangladesh, Dhaka</w:t>
      </w:r>
      <w:r>
        <w:t xml:space="preserve">, chosen for its accessibility via public transport and proximity to residential zones. The infrastructure design will prioritize:</w:t>
      </w:r>
    </w:p>
    <w:p>
      <w:pPr>
        <w:numPr>
          <w:ilvl w:val="0"/>
          <w:numId w:val="1003"/>
        </w:numPr>
        <w:pStyle w:val="Compact"/>
      </w:pPr>
      <w:r>
        <w:rPr>
          <w:bCs/>
          <w:b/>
        </w:rPr>
        <w:t xml:space="preserve">Diagnostics Wing:</w:t>
      </w:r>
      <w:r>
        <w:t xml:space="preserve"> </w:t>
      </w:r>
      <w:r>
        <w:t xml:space="preserve">Equipped with Optical Coherence Tomography (OCT), Fundus Cameras, and Automated Refractors.</w:t>
      </w:r>
    </w:p>
    <w:p>
      <w:pPr>
        <w:numPr>
          <w:ilvl w:val="0"/>
          <w:numId w:val="1003"/>
        </w:numPr>
        <w:pStyle w:val="Compact"/>
      </w:pPr>
      <w:r>
        <w:rPr>
          <w:bCs/>
          <w:b/>
        </w:rPr>
        <w:t xml:space="preserve">Surgical Suites:</w:t>
      </w:r>
      <w:r>
        <w:t xml:space="preserve"> </w:t>
      </w:r>
      <w:r>
        <w:t xml:space="preserve">Four operation theaters designed for sterile conditions, equipped for cataract, glaucoma, and vitreoretinal surgeries.</w:t>
      </w:r>
    </w:p>
    <w:p>
      <w:pPr>
        <w:numPr>
          <w:ilvl w:val="0"/>
          <w:numId w:val="1003"/>
        </w:numPr>
        <w:pStyle w:val="Compact"/>
      </w:pPr>
      <w:r>
        <w:rPr>
          <w:bCs/>
          <w:b/>
        </w:rPr>
        <w:t xml:space="preserve">Pediatric Department:</w:t>
      </w:r>
      <w:r>
        <w:t xml:space="preserve"> </w:t>
      </w:r>
      <w:r>
        <w:t xml:space="preserve">A child-friendly environment staffed by specialists trained in pediatric ophthalmology to reduce anxiety during examinations.</w:t>
      </w:r>
    </w:p>
    <w:p>
      <w:pPr>
        <w:numPr>
          <w:ilvl w:val="0"/>
          <w:numId w:val="1003"/>
        </w:numPr>
        <w:pStyle w:val="Compact"/>
      </w:pPr>
      <w:r>
        <w:t xml:space="preserve">Optical Center:</w:t>
      </w:r>
    </w:p>
    <w:p>
      <w:pPr>
        <w:pStyle w:val="FirstParagraph"/>
      </w:pPr>
      <w:r>
        <w:t xml:space="preserve">The human resource strategy focuses on recruiting experienced Ophthalmologist professionals. We plan to collaborate with leading medical universities in Dhaka for residency training, ensuring a continuous pipeline of skilled talent dedicated to the field of ophthalmology in</w:t>
      </w:r>
      <w:r>
        <w:t xml:space="preserve"> </w:t>
      </w:r>
      <w:r>
        <w:rPr>
          <w:bCs/>
          <w:b/>
        </w:rPr>
        <w:t xml:space="preserve">Bangladesh, Dhaka</w:t>
      </w:r>
      <w:r>
        <w:t xml:space="preserve">.</w:t>
      </w:r>
    </w:p>
    <w:bookmarkEnd w:id="24"/>
    <w:bookmarkStart w:id="25" w:name="social-impact-and-community-engagement"/>
    <w:p>
      <w:pPr>
        <w:pStyle w:val="Heading2"/>
      </w:pPr>
      <w:r>
        <w:t xml:space="preserve">6. Social Impact and Community Engagement</w:t>
      </w:r>
    </w:p>
    <w:p>
      <w:pPr>
        <w:pStyle w:val="FirstParagraph"/>
      </w:pPr>
      <w:r>
        <w:t xml:space="preserve">A critical component of this project is its social impact on</w:t>
      </w:r>
      <w:r>
        <w:t xml:space="preserve"> </w:t>
      </w:r>
      <w:r>
        <w:rPr>
          <w:bCs/>
          <w:b/>
        </w:rPr>
        <w:t xml:space="preserve">Bangladesh, Dhaka</w:t>
      </w:r>
      <w:r>
        <w:t xml:space="preserve">. Eye diseases are among the leading causes of disability in developing nations. By establishing a high-capacity Ophthalmologist center, we aim to reduce the burden on public hospitals and provide timely interventions that restore productivity and quality of life.</w:t>
      </w:r>
    </w:p>
    <w:p>
      <w:pPr>
        <w:pStyle w:val="BodyText"/>
      </w:pPr>
      <w:r>
        <w:t xml:space="preserve">We will initiate a "Vision for All" campaign, conducting free screening camps in schools and community centers across different districts of</w:t>
      </w:r>
      <w:r>
        <w:t xml:space="preserve"> </w:t>
      </w:r>
      <w:r>
        <w:rPr>
          <w:bCs/>
          <w:b/>
        </w:rPr>
        <w:t xml:space="preserve">Bangladesh, Dhaka</w:t>
      </w:r>
      <w:r>
        <w:t xml:space="preserve">. These initiatives will not only identify candidates for surgery but also educate the public on hygiene practices that prevent common eye infections, which are prevalent in densely populated areas.</w:t>
      </w:r>
    </w:p>
    <w:bookmarkEnd w:id="25"/>
    <w:bookmarkStart w:id="26" w:name="Xc0186412fe813c8993f5cd62813c6b19d0b5ac0"/>
    <w:p>
      <w:pPr>
        <w:pStyle w:val="Heading2"/>
      </w:pPr>
      <w:r>
        <w:t xml:space="preserve">7. Financial Sustainability and Risk Management</w:t>
      </w:r>
    </w:p>
    <w:p>
      <w:pPr>
        <w:pStyle w:val="FirstParagraph"/>
      </w:pPr>
      <w:r>
        <w:t xml:space="preserve">The financial model relies on a mix of private consultations, surgical fees, optical sales, and subsidized care programs funded by corporate social responsibility (CSR) partnerships. The high volume of cataract surgeries expected in the region ensures a steady revenue stream.</w:t>
      </w:r>
    </w:p>
    <w:p>
      <w:pPr>
        <w:pStyle w:val="BodyText"/>
      </w:pPr>
      <w:r>
        <w:t xml:space="preserve">Risks such as supply chain disruptions for medical equipment or fluctuations in regulatory policies have been identified. To mitigate these, we have established relationships with multiple international suppliers and engaged legal experts specializing in healthcare regulations within</w:t>
      </w:r>
      <w:r>
        <w:t xml:space="preserve"> </w:t>
      </w:r>
      <w:r>
        <w:rPr>
          <w:bCs/>
          <w:b/>
        </w:rPr>
        <w:t xml:space="preserve">Bangladesh, Dhaka</w:t>
      </w:r>
      <w:r>
        <w:t xml:space="preserve">. Regular maintenance schedules and backup power systems will ensure uninterrupted service delivery.</w:t>
      </w:r>
    </w:p>
    <w:bookmarkEnd w:id="26"/>
    <w:bookmarkStart w:id="27" w:name="conclusion"/>
    <w:p>
      <w:pPr>
        <w:pStyle w:val="Heading2"/>
      </w:pPr>
      <w:r>
        <w:t xml:space="preserve">8. Conclusion</w:t>
      </w:r>
    </w:p>
    <w:p>
      <w:pPr>
        <w:pStyle w:val="FirstParagraph"/>
      </w:pPr>
      <w:r>
        <w:t xml:space="preserve">The establishment of this specialized Ophthalmologist center is not merely a commercial venture but a critical public health intervention for</w:t>
      </w:r>
      <w:r>
        <w:t xml:space="preserve"> </w:t>
      </w:r>
      <w:r>
        <w:rPr>
          <w:bCs/>
          <w:b/>
        </w:rPr>
        <w:t xml:space="preserve">Bangladesh, Dhaka</w:t>
      </w:r>
      <w:r>
        <w:t xml:space="preserve">. With the right infrastructure, skilled personnel, and community-focused strategies, this project has the potential to significantly reduce preventable blindness in the region. The demand for quality eye care in</w:t>
      </w:r>
      <w:r>
        <w:t xml:space="preserve"> </w:t>
      </w:r>
      <w:r>
        <w:rPr>
          <w:bCs/>
          <w:b/>
        </w:rPr>
        <w:t xml:space="preserve">Bangladesh, Dhaka</w:t>
      </w:r>
      <w:r>
        <w:t xml:space="preserve"> </w:t>
      </w:r>
      <w:r>
        <w:t xml:space="preserve">is undeniable and growing. By delivering comprehensive ophthalmic services that are accessible, affordable, and technologically advanced, this project will serve as a beacon of hope for thousands of patients seeking to regain their sight.</w:t>
      </w:r>
    </w:p>
    <w:p>
      <w:pPr>
        <w:pStyle w:val="BodyText"/>
      </w:pPr>
      <w:r>
        <w:t xml:space="preserve">We recommend immediate approval of the initial funding phase to commence site acquisition and regulatory approvals. The time is ripe to transform the ophthalmic care landscape in</w:t>
      </w:r>
      <w:r>
        <w:t xml:space="preserve"> </w:t>
      </w:r>
      <w:r>
        <w:rPr>
          <w:bCs/>
          <w:b/>
        </w:rPr>
        <w:t xml:space="preserve">Bangladesh, Dhaka</w:t>
      </w:r>
      <w:r>
        <w:t xml:space="preserve">, ensuring that vision impairment does not hinder human potential.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Establishment of a Specialized Ophthalmologist Center in Bangladesh, Dhaka</dc:title>
  <dc:creator/>
  <cp:keywords/>
  <dcterms:created xsi:type="dcterms:W3CDTF">2026-07-29T14:07:27Z</dcterms:created>
  <dcterms:modified xsi:type="dcterms:W3CDTF">2026-07-29T14:07:27Z</dcterms:modified>
</cp:coreProperties>
</file>

<file path=docProps/custom.xml><?xml version="1.0" encoding="utf-8"?>
<Properties xmlns="http://schemas.openxmlformats.org/officeDocument/2006/custom-properties" xmlns:vt="http://schemas.openxmlformats.org/officeDocument/2006/docPropsVTypes"/>
</file>