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Ophthalmologist</w:t>
      </w:r>
      <w:r>
        <w:t xml:space="preserve"> </w:t>
      </w:r>
      <w:r>
        <w:t xml:space="preserve">Services</w:t>
      </w:r>
      <w:r>
        <w:t xml:space="preserve"> </w:t>
      </w:r>
      <w:r>
        <w:t xml:space="preserve">in</w:t>
      </w:r>
      <w:r>
        <w:t xml:space="preserve"> </w:t>
      </w:r>
      <w:r>
        <w:t xml:space="preserve">Colombia</w:t>
      </w:r>
      <w:r>
        <w:t xml:space="preserve"> </w:t>
      </w:r>
      <w:r>
        <w:t xml:space="preserve">Medellín</w:t>
      </w:r>
    </w:p>
    <w:bookmarkStart w:id="33" w:name="Xd16771b13d1d899d762b5e2cc725c9dc555cad9"/>
    <w:p>
      <w:pPr>
        <w:pStyle w:val="Heading1"/>
      </w:pPr>
      <w:r>
        <w:t xml:space="preserve">Comprehensive Project Report on the Implementation of Specialized Ophthalmologist Services in Colombia Medellín</w:t>
      </w:r>
    </w:p>
    <w:bookmarkStart w:id="20" w:name="executive-summary"/>
    <w:p>
      <w:pPr>
        <w:pStyle w:val="Heading2"/>
      </w:pPr>
      <w:r>
        <w:t xml:space="preserve">1. Executive Summary</w:t>
      </w:r>
    </w:p>
    <w:p>
      <w:pPr>
        <w:pStyle w:val="FirstParagraph"/>
      </w:pPr>
      <w:r>
        <w:t xml:space="preserve">This document serves as a detailed</w:t>
      </w:r>
      <w:r>
        <w:t xml:space="preserve"> </w:t>
      </w:r>
      <w:r>
        <w:rPr>
          <w:bCs/>
          <w:b/>
        </w:rPr>
        <w:t xml:space="preserve">Project Report</w:t>
      </w:r>
      <w:r>
        <w:t xml:space="preserve">, outlining the strategic framework, operational requirements, and socio-economic implications of establishing high-quality vision care infrastructure in one of South America's most dynamic cities. The focus of this analysis is the critical need for specialized medical expertise, specifically an</w:t>
      </w:r>
      <w:r>
        <w:t xml:space="preserve"> </w:t>
      </w:r>
      <w:r>
        <w:rPr>
          <w:bCs/>
          <w:b/>
        </w:rPr>
        <w:t xml:space="preserve">Ophthalmologist</w:t>
      </w:r>
      <w:r>
        <w:t xml:space="preserve"> </w:t>
      </w:r>
      <w:r>
        <w:t xml:space="preserve">capable of addressing both common refractive errors and complex ocular pathologies within the urban landscape of</w:t>
      </w:r>
      <w:r>
        <w:t xml:space="preserve"> </w:t>
      </w:r>
      <w:r>
        <w:rPr>
          <w:bCs/>
          <w:b/>
        </w:rPr>
        <w:t xml:space="preserve">Colombia Medellín</w:t>
      </w:r>
      <w:r>
        <w:t xml:space="preserve">. As a major hub for healthcare innovation in Latin America, Medellín presents unique challenges and opportunities. This report argues that integrating advanced ophthalmological services into the local healthcare ecosystem is not merely a commercial venture but a public health imperative.</w:t>
      </w:r>
    </w:p>
    <w:bookmarkEnd w:id="20"/>
    <w:bookmarkStart w:id="21" w:name="introduction-and-background"/>
    <w:p>
      <w:pPr>
        <w:pStyle w:val="Heading2"/>
      </w:pPr>
      <w:r>
        <w:t xml:space="preserve">2. Introduction and Background</w:t>
      </w:r>
    </w:p>
    <w:p>
      <w:pPr>
        <w:pStyle w:val="FirstParagraph"/>
      </w:pPr>
      <w:r>
        <w:t xml:space="preserve">The city of Medellín has undergone a remarkable transformation over the last two decades, evolving from historical challenges into a recognized global center for urban innovation and healthcare tourism. However, rapid urbanization has brought with it new health burdens. The aging population in</w:t>
      </w:r>
      <w:r>
        <w:t xml:space="preserve"> </w:t>
      </w:r>
      <w:r>
        <w:rPr>
          <w:bCs/>
          <w:b/>
        </w:rPr>
        <w:t xml:space="preserve">Colombia Medellín</w:t>
      </w:r>
      <w:r>
        <w:t xml:space="preserve">, coupled with lifestyle changes such as increased digital screen time and rising rates of non-communicable diseases like diabetes, has created a surge in demand for eye care services. Diabetes mellitus, in particular, is a leading cause of preventable blindness worldwide due to diabetic retinopathy. Therefore, the presence of a fully equipped</w:t>
      </w:r>
      <w:r>
        <w:t xml:space="preserve"> </w:t>
      </w:r>
      <w:r>
        <w:rPr>
          <w:bCs/>
          <w:b/>
        </w:rPr>
        <w:t xml:space="preserve">Ophthalmologist</w:t>
      </w:r>
      <w:r>
        <w:t xml:space="preserve"> </w:t>
      </w:r>
      <w:r>
        <w:t xml:space="preserve">is essential to mitigate these risks.</w:t>
      </w:r>
    </w:p>
    <w:p>
      <w:pPr>
        <w:pStyle w:val="BodyText"/>
      </w:pPr>
      <w:r>
        <w:t xml:space="preserve">This</w:t>
      </w:r>
      <w:r>
        <w:t xml:space="preserve"> </w:t>
      </w:r>
      <w:r>
        <w:rPr>
          <w:bCs/>
          <w:b/>
        </w:rPr>
        <w:t xml:space="preserve">Project Report</w:t>
      </w:r>
      <w:r>
        <w:t xml:space="preserve"> </w:t>
      </w:r>
      <w:r>
        <w:t xml:space="preserve">aims to define the scope of a new initiative aimed at deploying specialized ophthalmological care. The primary objective is to ensure that residents and visitors in Medellín have access to timely diagnosis, treatment, and surgical interventions for ocular diseases. By focusing on this specific demographic in</w:t>
      </w:r>
      <w:r>
        <w:t xml:space="preserve"> </w:t>
      </w:r>
      <w:r>
        <w:rPr>
          <w:bCs/>
          <w:b/>
        </w:rPr>
        <w:t xml:space="preserve">Colombia Medellín</w:t>
      </w:r>
      <w:r>
        <w:t xml:space="preserve">, we address a gap in the market where general optometrists often lack the medical authority to perform complex surgeries or manage systemic health-related eye conditions.</w:t>
      </w:r>
    </w:p>
    <w:bookmarkEnd w:id="21"/>
    <w:bookmarkStart w:id="24" w:name="X0d7335de19c2821e3577f9b248731b48602db57"/>
    <w:p>
      <w:pPr>
        <w:pStyle w:val="Heading2"/>
      </w:pPr>
      <w:r>
        <w:t xml:space="preserve">3. Market Analysis: The Context of Colombia Medellín</w:t>
      </w:r>
    </w:p>
    <w:bookmarkStart w:id="22" w:name="demographic-trends"/>
    <w:p>
      <w:pPr>
        <w:pStyle w:val="Heading3"/>
      </w:pPr>
      <w:r>
        <w:t xml:space="preserve">3.1 Demographic Trends</w:t>
      </w:r>
    </w:p>
    <w:p>
      <w:pPr>
        <w:pStyle w:val="FirstParagraph"/>
      </w:pPr>
      <w:r>
        <w:rPr>
          <w:bCs/>
          <w:b/>
        </w:rPr>
        <w:t xml:space="preserve">Colombia Medellín</w:t>
      </w:r>
      <w:r>
        <w:t xml:space="preserve"> </w:t>
      </w:r>
      <w:r>
        <w:t xml:space="preserve">is home to a diverse population with varying levels of health insurance coverage through the General Health System (SGSSS). While public coverage exists, long wait times for specialized procedures often push patients toward private or semi-private providers. There is a significant "middle market" segment that seeks higher quality care than the public sector can immediately provide but requires costs lower than luxury international clinics. An</w:t>
      </w:r>
      <w:r>
        <w:t xml:space="preserve"> </w:t>
      </w:r>
      <w:r>
        <w:rPr>
          <w:bCs/>
          <w:b/>
        </w:rPr>
        <w:t xml:space="preserve">Ophthalmologist</w:t>
      </w:r>
      <w:r>
        <w:t xml:space="preserve"> </w:t>
      </w:r>
      <w:r>
        <w:t xml:space="preserve">operating in this space must be adept at navigating these insurance frameworks.</w:t>
      </w:r>
    </w:p>
    <w:bookmarkEnd w:id="22"/>
    <w:bookmarkStart w:id="23" w:name="competitive-landscape"/>
    <w:p>
      <w:pPr>
        <w:pStyle w:val="Heading3"/>
      </w:pPr>
      <w:r>
        <w:t xml:space="preserve">3.2 Competitive Landscape</w:t>
      </w:r>
    </w:p>
    <w:p>
      <w:pPr>
        <w:pStyle w:val="FirstParagraph"/>
      </w:pPr>
      <w:r>
        <w:t xml:space="preserve">The healthcare market in Medellín is competitive, with established hospitals offering ophthalmology services. However, many existing facilities are overcrowded. There is a distinct opportunity for a specialized clinic or mobile unit that offers shorter wait times and personalized attention from an</w:t>
      </w:r>
      <w:r>
        <w:t xml:space="preserve"> </w:t>
      </w:r>
      <w:r>
        <w:rPr>
          <w:bCs/>
          <w:b/>
        </w:rPr>
        <w:t xml:space="preserve">Ophthalmologist</w:t>
      </w:r>
      <w:r>
        <w:t xml:space="preserve">. Furthermore, medical tourism is growing in Colombia; international patients often seek cost-effective cataract surgeries and LASIK procedures. Positioning this project as a premium yet accessible service provider in</w:t>
      </w:r>
      <w:r>
        <w:t xml:space="preserve"> </w:t>
      </w:r>
      <w:r>
        <w:rPr>
          <w:bCs/>
          <w:b/>
        </w:rPr>
        <w:t xml:space="preserve">Colombia Medellín</w:t>
      </w:r>
      <w:r>
        <w:t xml:space="preserve"> </w:t>
      </w:r>
      <w:r>
        <w:t xml:space="preserve">can attract both local residents and international clients.</w:t>
      </w:r>
    </w:p>
    <w:bookmarkEnd w:id="23"/>
    <w:bookmarkEnd w:id="24"/>
    <w:bookmarkStart w:id="27" w:name="Xfd36c0304a5977163fc9503075f796a5b44f5a3"/>
    <w:p>
      <w:pPr>
        <w:pStyle w:val="Heading2"/>
      </w:pPr>
      <w:r>
        <w:t xml:space="preserve">4. Operational Strategy: The Role of the Ophthalmologist</w:t>
      </w:r>
    </w:p>
    <w:p>
      <w:pPr>
        <w:pStyle w:val="FirstParagraph"/>
      </w:pPr>
      <w:r>
        <w:t xml:space="preserve">The core of this project revolves around the deployment of a skilled medical professional. It is crucial to define that an</w:t>
      </w:r>
      <w:r>
        <w:t xml:space="preserve"> </w:t>
      </w:r>
      <w:r>
        <w:rPr>
          <w:bCs/>
          <w:b/>
        </w:rPr>
        <w:t xml:space="preserve">Ophthalmologist</w:t>
      </w:r>
      <w:r>
        <w:t xml:space="preserve"> </w:t>
      </w:r>
      <w:r>
        <w:t xml:space="preserve">is a physician who specializes in eye and vision care, including performing eye surgeries. This distinguishes them from optometrists, who focus on vision correction and general eye health but cannot perform surgery.</w:t>
      </w:r>
    </w:p>
    <w:bookmarkStart w:id="25" w:name="service-offerings"/>
    <w:p>
      <w:pPr>
        <w:pStyle w:val="Heading3"/>
      </w:pPr>
      <w:r>
        <w:t xml:space="preserve">4.1 Service Offerings</w:t>
      </w:r>
    </w:p>
    <w:p>
      <w:pPr>
        <w:pStyle w:val="FirstParagraph"/>
      </w:pPr>
      <w:r>
        <w:t xml:space="preserve">To serve the population of</w:t>
      </w:r>
      <w:r>
        <w:t xml:space="preserve"> </w:t>
      </w:r>
      <w:r>
        <w:rPr>
          <w:bCs/>
          <w:b/>
        </w:rPr>
        <w:t xml:space="preserve">Colombia Medellín</w:t>
      </w:r>
      <w:r>
        <w:t xml:space="preserve"> </w:t>
      </w:r>
      <w:r>
        <w:t xml:space="preserve">effectively, the services provided by the</w:t>
      </w:r>
      <w:r>
        <w:t xml:space="preserve"> </w:t>
      </w:r>
      <w:r>
        <w:rPr>
          <w:bCs/>
          <w:b/>
        </w:rPr>
        <w:t xml:space="preserve">Ophthalmologist</w:t>
      </w:r>
      <w:r>
        <w:t xml:space="preserve"> </w:t>
      </w:r>
      <w:r>
        <w:t xml:space="preserve">will include:</w:t>
      </w:r>
    </w:p>
    <w:p>
      <w:pPr>
        <w:numPr>
          <w:ilvl w:val="0"/>
          <w:numId w:val="1001"/>
        </w:numPr>
        <w:pStyle w:val="Compact"/>
      </w:pPr>
      <w:r>
        <w:rPr>
          <w:bCs/>
          <w:b/>
        </w:rPr>
        <w:t xml:space="preserve">Cataract Surgery:</w:t>
      </w:r>
      <w:r>
        <w:t xml:space="preserve"> </w:t>
      </w:r>
      <w:r>
        <w:t xml:space="preserve">A high-demand procedure for the aging population. Modern phacoemulsification techniques should be employed to ensure quick recovery.</w:t>
      </w:r>
    </w:p>
    <w:p>
      <w:pPr>
        <w:numPr>
          <w:ilvl w:val="0"/>
          <w:numId w:val="1001"/>
        </w:numPr>
        <w:pStyle w:val="Compact"/>
      </w:pPr>
      <w:r>
        <w:rPr>
          <w:bCs/>
          <w:b/>
        </w:rPr>
        <w:t xml:space="preserve">Laser Vision Correction:</w:t>
      </w:r>
      <w:r>
        <w:t xml:space="preserve"> </w:t>
      </w:r>
      <w:r>
        <w:t xml:space="preserve">Addressing the needs of younger demographics concerned with refractive errors, reducing dependency on glasses or contact lenses.</w:t>
      </w:r>
    </w:p>
    <w:p>
      <w:pPr>
        <w:numPr>
          <w:ilvl w:val="0"/>
          <w:numId w:val="1001"/>
        </w:numPr>
        <w:pStyle w:val="Compact"/>
      </w:pPr>
      <w:r>
        <w:rPr>
          <w:bCs/>
          <w:b/>
        </w:rPr>
        <w:t xml:space="preserve">Digital Retina Screening:</w:t>
      </w:r>
      <w:r>
        <w:t xml:space="preserve"> </w:t>
      </w:r>
      <w:r>
        <w:t xml:space="preserve">Utilizing AI-assisted tools to detect diabetic retinopathy and glaucoma early. This is vital for the diabetic population in Medellín.</w:t>
      </w:r>
    </w:p>
    <w:p>
      <w:pPr>
        <w:numPr>
          <w:ilvl w:val="0"/>
          <w:numId w:val="1001"/>
        </w:numPr>
        <w:pStyle w:val="Compact"/>
      </w:pPr>
      <w:r>
        <w:rPr>
          <w:bCs/>
          <w:b/>
        </w:rPr>
        <w:t xml:space="preserve">Pediatric Ophthalmology:</w:t>
      </w:r>
      <w:r>
        <w:t xml:space="preserve"> </w:t>
      </w:r>
      <w:r>
        <w:t xml:space="preserve">Addressing strabismus and amblyopia in children, which requires early intervention.</w:t>
      </w:r>
    </w:p>
    <w:bookmarkEnd w:id="25"/>
    <w:bookmarkStart w:id="26" w:name="infrastructure-requirements"/>
    <w:p>
      <w:pPr>
        <w:pStyle w:val="Heading3"/>
      </w:pPr>
      <w:r>
        <w:t xml:space="preserve">4.2 Infrastructure Requirements</w:t>
      </w:r>
    </w:p>
    <w:p>
      <w:pPr>
        <w:pStyle w:val="FirstParagraph"/>
      </w:pPr>
      <w:r>
        <w:t xml:space="preserve">The physical infrastructure must meet international standards while adapting to local logistics. The clinic in</w:t>
      </w:r>
      <w:r>
        <w:t xml:space="preserve"> </w:t>
      </w:r>
      <w:r>
        <w:rPr>
          <w:bCs/>
          <w:b/>
        </w:rPr>
        <w:t xml:space="preserve">Colombia Medellín</w:t>
      </w:r>
      <w:r>
        <w:t xml:space="preserve"> </w:t>
      </w:r>
      <w:r>
        <w:t xml:space="preserve">should be equipped with slit lamps, visual field analyzers, optical coherence tomography (OCT), and surgical suites that adhere to sterilization protocols typical of high-end hospitals. The location should be accessible via the Metro system or major arteries like Avenida La Playa to ensure ease of access for patients from all localities.</w:t>
      </w:r>
    </w:p>
    <w:bookmarkEnd w:id="26"/>
    <w:bookmarkEnd w:id="27"/>
    <w:bookmarkStart w:id="28" w:name="X80eae56f056f182ebe1f6a7d86a752846593649"/>
    <w:p>
      <w:pPr>
        <w:pStyle w:val="Heading2"/>
      </w:pPr>
      <w:r>
        <w:t xml:space="preserve">5. Socio-Economic Impact and Public Health Benefits</w:t>
      </w:r>
    </w:p>
    <w:p>
      <w:pPr>
        <w:pStyle w:val="FirstParagraph"/>
      </w:pPr>
      <w:r>
        <w:t xml:space="preserve">This</w:t>
      </w:r>
      <w:r>
        <w:t xml:space="preserve"> </w:t>
      </w:r>
      <w:r>
        <w:rPr>
          <w:bCs/>
          <w:b/>
        </w:rPr>
        <w:t xml:space="preserve">Project Report</w:t>
      </w:r>
      <w:r>
        <w:t xml:space="preserve"> </w:t>
      </w:r>
      <w:r>
        <w:t xml:space="preserve">emphasizes that the impact extends beyond profit. Blindness and low vision are associated with reduced economic productivity, increased dependency, and lower quality of life. By introducing a specialized</w:t>
      </w:r>
      <w:r>
        <w:t xml:space="preserve"> </w:t>
      </w:r>
      <w:r>
        <w:rPr>
          <w:bCs/>
          <w:b/>
        </w:rPr>
        <w:t xml:space="preserve">Ophthalmologist</w:t>
      </w:r>
      <w:r>
        <w:t xml:space="preserve"> </w:t>
      </w:r>
      <w:r>
        <w:t xml:space="preserve">in</w:t>
      </w:r>
      <w:r>
        <w:t xml:space="preserve"> </w:t>
      </w:r>
      <w:r>
        <w:rPr>
          <w:bCs/>
          <w:b/>
        </w:rPr>
        <w:t xml:space="preserve">Colombia Medellín</w:t>
      </w:r>
      <w:r>
        <w:t xml:space="preserve">, the project contributes to reducing the burden of avoidable blindness. Early detection of glaucoma, cataracts, and macular degeneration allows for treatments that preserve vision, thereby keeping individuals in the workforce longer.</w:t>
      </w:r>
    </w:p>
    <w:p>
      <w:pPr>
        <w:pStyle w:val="BodyText"/>
      </w:pPr>
      <w:r>
        <w:t xml:space="preserve">Moreover, integrating digital health records from this ophthalmological practice with local public health initiatives can provide valuable data on the prevalence of eye diseases in Medellín. This data can inform government policy and resource allocation in the region.</w:t>
      </w:r>
    </w:p>
    <w:bookmarkEnd w:id="28"/>
    <w:bookmarkStart w:id="29" w:name="challenges-and-risk-mitigation"/>
    <w:p>
      <w:pPr>
        <w:pStyle w:val="Heading2"/>
      </w:pPr>
      <w:r>
        <w:t xml:space="preserve">6. Challenges and Risk Mitigation</w:t>
      </w:r>
    </w:p>
    <w:p>
      <w:pPr>
        <w:pStyle w:val="FirstParagraph"/>
      </w:pPr>
      <w:r>
        <w:t xml:space="preserve">Operating a specialized medical project involves inherent risks. In the context of</w:t>
      </w:r>
      <w:r>
        <w:t xml:space="preserve"> </w:t>
      </w:r>
      <w:r>
        <w:rPr>
          <w:bCs/>
          <w:b/>
        </w:rPr>
        <w:t xml:space="preserve">Colombia Medellín</w:t>
      </w:r>
      <w:r>
        <w:t xml:space="preserve">, supply chain logistics for specific pharmaceuticals and surgical equipment can be subject to import delays. Mitigation strategies include maintaining adequate stockpiles of critical consumables and establishing relationships with multiple local suppliers.</w:t>
      </w:r>
    </w:p>
    <w:p>
      <w:pPr>
        <w:pStyle w:val="BodyText"/>
      </w:pPr>
      <w:r>
        <w:t xml:space="preserve">Another challenge is the shortage of highly specialized ophthalmic surgeons in certain areas. To mitigate this, the project will partner with international medical associations and provide continuous education opportunities for local staff, ensuring that the</w:t>
      </w:r>
      <w:r>
        <w:t xml:space="preserve"> </w:t>
      </w:r>
      <w:r>
        <w:rPr>
          <w:bCs/>
          <w:b/>
        </w:rPr>
        <w:t xml:space="preserve">Ophthalmologist</w:t>
      </w:r>
      <w:r>
        <w:t xml:space="preserve"> </w:t>
      </w:r>
      <w:r>
        <w:t xml:space="preserve">has a competent support team (nurses and technicians) trained in advanced ocular care techniques.</w:t>
      </w:r>
    </w:p>
    <w:bookmarkEnd w:id="29"/>
    <w:bookmarkStart w:id="30" w:name="financial-projections"/>
    <w:p>
      <w:pPr>
        <w:pStyle w:val="Heading2"/>
      </w:pPr>
      <w:r>
        <w:t xml:space="preserve">7. Financial Projections</w:t>
      </w:r>
    </w:p>
    <w:p>
      <w:pPr>
        <w:pStyle w:val="FirstParagraph"/>
      </w:pPr>
      <w:r>
        <w:t xml:space="preserve">The financial model relies on a mixed revenue stream: private consultations, surgical fees, and contracts with local IPS (Entidades Promotoras de Salud). Initial capital expenditure will be high due to the purchase of diagnostic and surgical equipment. However, break-even analysis suggests that within 18 to 24 months, the clinic can achieve sustainability given the steady demand in</w:t>
      </w:r>
      <w:r>
        <w:t xml:space="preserve"> </w:t>
      </w:r>
      <w:r>
        <w:rPr>
          <w:bCs/>
          <w:b/>
        </w:rPr>
        <w:t xml:space="preserve">Colombia Medellín</w:t>
      </w:r>
      <w:r>
        <w:t xml:space="preserve">. The cost of an ophthalmological procedure in Colombia is significantly lower than in North America or Europe, making it competitive for medical tourists while still providing premium service for locals.</w:t>
      </w:r>
    </w:p>
    <w:bookmarkEnd w:id="30"/>
    <w:bookmarkStart w:id="31" w:name="conclusion"/>
    <w:p>
      <w:pPr>
        <w:pStyle w:val="Heading2"/>
      </w:pPr>
      <w:r>
        <w:t xml:space="preserve">8. Conclusion</w:t>
      </w:r>
    </w:p>
    <w:p>
      <w:pPr>
        <w:pStyle w:val="FirstParagraph"/>
      </w:pPr>
      <w:r>
        <w:t xml:space="preserve">In conclusion, this</w:t>
      </w:r>
      <w:r>
        <w:t xml:space="preserve"> </w:t>
      </w:r>
      <w:r>
        <w:rPr>
          <w:bCs/>
          <w:b/>
        </w:rPr>
        <w:t xml:space="preserve">Project Report</w:t>
      </w:r>
      <w:r>
        <w:t xml:space="preserve"> </w:t>
      </w:r>
      <w:r>
        <w:t xml:space="preserve">affirms that the establishment of a dedicated ophthalmological service in Medellín is both feasible and necessary. The city of</w:t>
      </w:r>
      <w:r>
        <w:t xml:space="preserve"> </w:t>
      </w:r>
      <w:r>
        <w:rPr>
          <w:bCs/>
          <w:b/>
        </w:rPr>
        <w:t xml:space="preserve">Colombia Medellín</w:t>
      </w:r>
      <w:r>
        <w:t xml:space="preserve"> </w:t>
      </w:r>
      <w:r>
        <w:t xml:space="preserve">is poised to become a regional leader in healthcare, and addressing the critical need for an</w:t>
      </w:r>
      <w:r>
        <w:t xml:space="preserve"> </w:t>
      </w:r>
      <w:r>
        <w:rPr>
          <w:bCs/>
          <w:b/>
        </w:rPr>
        <w:t xml:space="preserve">Ophthalmologist</w:t>
      </w:r>
      <w:r>
        <w:t xml:space="preserve"> </w:t>
      </w:r>
      <w:r>
        <w:t xml:space="preserve">serves as a cornerstone of this vision. By combining advanced medical technology with compassionate care, this project will improve visual health outcomes, support economic productivity, and enhance the overall quality of life for the inhabitants of Medellín. We recommend immediate approval to proceed with site selection and regulatory licensing.</w:t>
      </w:r>
    </w:p>
    <w:bookmarkEnd w:id="31"/>
    <w:bookmarkStart w:id="32" w:name="recommendations"/>
    <w:p>
      <w:pPr>
        <w:pStyle w:val="Heading2"/>
      </w:pPr>
      <w:r>
        <w:t xml:space="preserve">9. Recommendations</w:t>
      </w:r>
    </w:p>
    <w:p>
      <w:pPr>
        <w:numPr>
          <w:ilvl w:val="0"/>
          <w:numId w:val="1002"/>
        </w:numPr>
        <w:pStyle w:val="Compact"/>
      </w:pPr>
      <w:r>
        <w:rPr>
          <w:bCs/>
          <w:b/>
        </w:rPr>
        <w:t xml:space="preserve">Action:</w:t>
      </w:r>
      <w:r>
        <w:t xml:space="preserve"> </w:t>
      </w:r>
      <w:r>
        <w:t xml:space="preserve">Engage local legal experts in Colombia to navigate health ministry regulations for setting up a private clinic.</w:t>
      </w:r>
    </w:p>
    <w:p>
      <w:pPr>
        <w:numPr>
          <w:ilvl w:val="0"/>
          <w:numId w:val="1002"/>
        </w:numPr>
        <w:pStyle w:val="Compact"/>
      </w:pPr>
      <w:r>
        <w:rPr>
          <w:bCs/>
          <w:b/>
        </w:rPr>
        <w:t xml:space="preserve">Action:</w:t>
      </w:r>
      <w:r>
        <w:t xml:space="preserve"> </w:t>
      </w:r>
      <w:r>
        <w:t xml:space="preserve">Recruit an experienced Ophthalmologist with a specialization in retina or cornea, depending on the highest local demand identified in preliminary surveys.</w:t>
      </w:r>
    </w:p>
    <w:p>
      <w:pPr>
        <w:numPr>
          <w:ilvl w:val="0"/>
          <w:numId w:val="1002"/>
        </w:numPr>
        <w:pStyle w:val="Compact"/>
      </w:pPr>
      <w:r>
        <w:rPr>
          <w:bCs/>
          <w:b/>
        </w:rPr>
        <w:t xml:space="preserve">Action:</w:t>
      </w:r>
      <w:r>
        <w:t xml:space="preserve"> </w:t>
      </w:r>
      <w:r>
        <w:t xml:space="preserve">Initiate partnerships with local insurance providers (EPS) to ensure coverage for standard procedures, expanding the patient base in</w:t>
      </w:r>
      <w:r>
        <w:t xml:space="preserve"> </w:t>
      </w:r>
      <w:r>
        <w:rPr>
          <w:bCs/>
          <w:b/>
        </w:rPr>
        <w:t xml:space="preserve">Colombia Medellín</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Ophthalmologist Services in Colombia Medellín</dc:title>
  <dc:creator/>
  <dc:language>en</dc:language>
  <cp:keywords/>
  <dcterms:created xsi:type="dcterms:W3CDTF">2026-07-29T21:53:14Z</dcterms:created>
  <dcterms:modified xsi:type="dcterms:W3CDTF">2026-07-29T21:53:14Z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