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Project</w:t>
      </w:r>
      <w:r>
        <w:t xml:space="preserve"> </w:t>
      </w:r>
      <w:r>
        <w:t xml:space="preserve">Report:</w:t>
      </w:r>
      <w:r>
        <w:t xml:space="preserve"> </w:t>
      </w:r>
      <w:r>
        <w:t xml:space="preserve">Italy</w:t>
      </w:r>
      <w:r>
        <w:t xml:space="preserve"> </w:t>
      </w:r>
      <w:r>
        <w:t xml:space="preserve">Milan</w:t>
      </w:r>
    </w:p>
    <w:bookmarkStart w:id="35" w:name="ophthalmologist-project-report"/>
    <w:p>
      <w:pPr>
        <w:pStyle w:val="Heading1"/>
      </w:pPr>
      <w:r>
        <w:t xml:space="preserve">Ophthalmologist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t xml:space="preserve"> </w:t>
      </w:r>
      <w:r>
        <w:br/>
      </w:r>
      <w:r>
        <w:rPr>
          <w:bCs/>
          <w:b/>
        </w:rPr>
        <w:t xml:space="preserve">From:</w:t>
      </w:r>
      <w:r>
        <w:t xml:space="preserve"> </w:t>
      </w:r>
      <w:r>
        <w:t xml:space="preserve">Strategic Planning Department</w:t>
      </w:r>
      <w:r>
        <w:t xml:space="preserve"> </w:t>
      </w:r>
      <w:r>
        <w:br/>
      </w:r>
    </w:p>
    <w:p>
      <w:pPr>
        <w:pStyle w:val="BodyText"/>
      </w:pPr>
      <w:r>
        <w:t xml:space="preserve">Subject: Comprehensive Analysis for Establishing a Premier Ophthalmologist Clinic in Italy Milan</w:t>
      </w:r>
    </w:p>
    <w:p>
      <w:pPr>
        <w:pStyle w:val="BodyText"/>
      </w:pPr>
      <w:bookmarkStart w:id="20" w:name="introduction"/>
      <w:bookmarkEnd w:id="20"/>
      <w:r>
        <w:t xml:space="preserve">1. Introduction and Context</w:t>
      </w:r>
    </w:p>
    <w:p>
      <w:pPr>
        <w:pStyle w:val="BodyText"/>
      </w:pPr>
      <w:r>
        <w:t xml:space="preserve">This Project Report outlines the strategic framework, operational requirements, and market analysis necessary to establish a leading</w:t>
      </w:r>
      <w:r>
        <w:t xml:space="preserve"> </w:t>
      </w:r>
      <w:r>
        <w:rPr>
          <w:bCs/>
          <w:b/>
        </w:rPr>
        <w:t xml:space="preserve">Ophthalmologist</w:t>
      </w:r>
      <w:r>
        <w:t xml:space="preserve"> </w:t>
      </w:r>
      <w:r>
        <w:t xml:space="preserve">practice within the bustling metropolitan area of Milan. Milan serves as Italy’s financial capital and a global hub for fashion, design, and business. Consequently, establishing an</w:t>
      </w:r>
      <w:r>
        <w:t xml:space="preserve"> </w:t>
      </w:r>
      <w:r>
        <w:rPr>
          <w:bCs/>
          <w:b/>
        </w:rPr>
        <w:t xml:space="preserve">Ophthalmologist</w:t>
      </w:r>
      <w:r>
        <w:t xml:space="preserve"> </w:t>
      </w:r>
      <w:r>
        <w:t xml:space="preserve">service here requires not only clinical excellence but also a sophisticated understanding of the local healthcare ecosystem in</w:t>
      </w:r>
      <w:r>
        <w:t xml:space="preserve"> </w:t>
      </w:r>
      <w:r>
        <w:t xml:space="preserve">Italy Milan</w:t>
      </w:r>
      <w:r>
        <w:t xml:space="preserve">. The objective of this document is to detail the viability and strategic approach for launching a specialized eye care facility that caters to both local residents and an international clientele.</w:t>
      </w:r>
      <w:r>
        <w:t xml:space="preserve"> </w:t>
      </w:r>
      <w:r>
        <w:t xml:space="preserve">The demand for specialized ophthalmic care in</w:t>
      </w:r>
      <w:r>
        <w:t xml:space="preserve"> </w:t>
      </w:r>
      <w:r>
        <w:rPr>
          <w:bCs/>
          <w:b/>
        </w:rPr>
        <w:t xml:space="preserve">Italy Milan</w:t>
      </w:r>
      <w:r>
        <w:t xml:space="preserve"> </w:t>
      </w:r>
      <w:r>
        <w:t xml:space="preserve">is driven by two primary factors: an aging population susceptible to age-related macular degeneration (AMD) and cataracts, and a younger demographic seeking refractive surgery (LASIK/PRK) to reduce dependence on glasses or contact lenses. Furthermore, the prestige associated with healthcare in</w:t>
      </w:r>
      <w:r>
        <w:t xml:space="preserve"> </w:t>
      </w:r>
      <w:r>
        <w:t xml:space="preserve">Italy Milan</w:t>
      </w:r>
      <w:r>
        <w:t xml:space="preserve"> </w:t>
      </w:r>
      <w:r>
        <w:t xml:space="preserve">means that patients expect state-of-the-art technology, multilingual support, and concierge-level service. This report analyzes these dynamics to ensure the proposed</w:t>
      </w:r>
      <w:r>
        <w:t xml:space="preserve"> </w:t>
      </w:r>
      <w:r>
        <w:rPr>
          <w:bCs/>
          <w:b/>
        </w:rPr>
        <w:t xml:space="preserve">Ophthalmologist</w:t>
      </w:r>
      <w:r>
        <w:t xml:space="preserve"> </w:t>
      </w:r>
      <w:r>
        <w:t xml:space="preserve">center aligns perfectly with the high standards expected by the community in</w:t>
      </w:r>
      <w:r>
        <w:t xml:space="preserve"> </w:t>
      </w:r>
      <w:r>
        <w:rPr>
          <w:bCs/>
          <w:b/>
        </w:rPr>
        <w:t xml:space="preserve">Italy Milan</w:t>
      </w:r>
      <w:r>
        <w:t xml:space="preserve">.</w:t>
      </w:r>
    </w:p>
    <w:bookmarkStart w:id="24" w:name="Xf50ac82be33e208279a294aaa48eb193c42c93e"/>
    <w:p>
      <w:pPr>
        <w:pStyle w:val="Heading2"/>
      </w:pPr>
      <w:bookmarkStart w:id="21" w:name="market-analysis"/>
      <w:bookmarkEnd w:id="21"/>
      <w:r>
        <w:t xml:space="preserve">2. Market Analysis: The Landscape of Eye Care in Italy Milan</w:t>
      </w:r>
    </w:p>
    <w:p>
      <w:pPr>
        <w:pStyle w:val="FirstParagraph"/>
      </w:pPr>
      <w:r>
        <w:t xml:space="preserve">The healthcare sector in</w:t>
      </w:r>
      <w:r>
        <w:t xml:space="preserve"> </w:t>
      </w:r>
      <w:r>
        <w:t xml:space="preserve">Italy Milan</w:t>
      </w:r>
      <w:r>
        <w:t xml:space="preserve"> </w:t>
      </w:r>
      <w:r>
        <w:t xml:space="preserve">is characterized by a mixed system comprising public National Health Service (SSN) facilities and a robust private healthcare market. While the public system provides essential care, wait times can be lengthy, creating a significant opportunity for private</w:t>
      </w:r>
      <w:r>
        <w:t xml:space="preserve"> </w:t>
      </w:r>
      <w:r>
        <w:rPr>
          <w:bCs/>
          <w:b/>
        </w:rPr>
        <w:t xml:space="preserve">Ophthalmologist</w:t>
      </w:r>
      <w:r>
        <w:t xml:space="preserve"> </w:t>
      </w:r>
      <w:r>
        <w:t xml:space="preserve">practices to offer faster access and premium services.</w:t>
      </w:r>
    </w:p>
    <w:bookmarkStart w:id="22" w:name="demographic-trends"/>
    <w:p>
      <w:pPr>
        <w:pStyle w:val="Heading3"/>
      </w:pPr>
      <w:r>
        <w:t xml:space="preserve">2.1 Demographic Trends</w:t>
      </w:r>
    </w:p>
    <w:p>
      <w:pPr>
        <w:pStyle w:val="FirstParagraph"/>
      </w:pPr>
      <w:r>
        <w:t xml:space="preserve">Milan has one of the highest densities of elderly citizens in Italy. Age-related eye conditions are prevalent, driving consistent demand for cataract surgery and glaucoma management. However, there is also a growing segment of young professionals and students who prioritize aesthetic vision correction. An</w:t>
      </w:r>
      <w:r>
        <w:t xml:space="preserve"> </w:t>
      </w:r>
      <w:r>
        <w:rPr>
          <w:bCs/>
          <w:b/>
        </w:rPr>
        <w:t xml:space="preserve">Ophthalmologist</w:t>
      </w:r>
      <w:r>
        <w:t xml:space="preserve"> </w:t>
      </w:r>
      <w:r>
        <w:t xml:space="preserve">specializing in both medical retina care and elective refractive procedures will capture the widest market share in</w:t>
      </w:r>
      <w:r>
        <w:t xml:space="preserve"> </w:t>
      </w:r>
      <w:r>
        <w:t xml:space="preserve">Italy Milan</w:t>
      </w:r>
      <w:r>
        <w:t xml:space="preserve">.</w:t>
      </w:r>
    </w:p>
    <w:bookmarkEnd w:id="22"/>
    <w:bookmarkStart w:id="23" w:name="competitive-advantage"/>
    <w:p>
      <w:pPr>
        <w:pStyle w:val="Heading3"/>
      </w:pPr>
      <w:r>
        <w:t xml:space="preserve">2.2 Competitive Advantage</w:t>
      </w:r>
    </w:p>
    <w:p>
      <w:pPr>
        <w:pStyle w:val="FirstParagraph"/>
      </w:pPr>
      <w:r>
        <w:t xml:space="preserve">Competitors in</w:t>
      </w:r>
      <w:r>
        <w:t xml:space="preserve"> </w:t>
      </w:r>
      <w:r>
        <w:t xml:space="preserve">Italy Milan</w:t>
      </w:r>
      <w:r>
        <w:t xml:space="preserve"> </w:t>
      </w:r>
      <w:r>
        <w:t xml:space="preserve">include large hospital groups and established private clinics. To succeed, this project will differentiate itself through technological integration—offerring AI-driven diagnostics—and a patient-centric model that emphasizes comfort and rapid recovery. The brand identity will be anchored in the precision and luxury associated with Milanese culture, ensuring that every</w:t>
      </w:r>
      <w:r>
        <w:t xml:space="preserve"> </w:t>
      </w:r>
      <w:r>
        <w:rPr>
          <w:bCs/>
          <w:b/>
        </w:rPr>
        <w:t xml:space="preserve">Ophthalmologist</w:t>
      </w:r>
      <w:r>
        <w:t xml:space="preserve"> </w:t>
      </w:r>
      <w:r>
        <w:t xml:space="preserve">interaction reflects the high standards of quality expected in this prestigious Italian city.</w:t>
      </w:r>
    </w:p>
    <w:bookmarkEnd w:id="23"/>
    <w:bookmarkEnd w:id="24"/>
    <w:bookmarkStart w:id="28" w:name="operational-strategy-and-infrastructure"/>
    <w:p>
      <w:pPr>
        <w:pStyle w:val="Heading2"/>
      </w:pPr>
      <w:bookmarkStart w:id="25" w:name="operational-plan"/>
      <w:bookmarkEnd w:id="25"/>
      <w:r>
        <w:t xml:space="preserve">3. Operational Strategy and Infrastructure</w:t>
      </w:r>
    </w:p>
    <w:p>
      <w:pPr>
        <w:pStyle w:val="FirstParagraph"/>
      </w:pPr>
      <w:r>
        <w:t xml:space="preserve">Establishing a physical presence in</w:t>
      </w:r>
      <w:r>
        <w:t xml:space="preserve"> </w:t>
      </w:r>
      <w:r>
        <w:t xml:space="preserve">Italy Milan</w:t>
      </w:r>
      <w:r>
        <w:t xml:space="preserve"> </w:t>
      </w:r>
      <w:r>
        <w:t xml:space="preserve">requires careful selection of location, typically favoring neighborhoods such as Porta Nuova or the Quadrilatero della Moda, where accessibility and prestige intersect. The facility must be designed to accommodate advanced ophthalmic machinery, including femtosecond lasers for LASIK surgery and OCT (Optical Coherence Tomography) scanners.</w:t>
      </w:r>
    </w:p>
    <w:bookmarkStart w:id="26" w:name="staffing-requirements"/>
    <w:p>
      <w:pPr>
        <w:pStyle w:val="Heading3"/>
      </w:pPr>
      <w:r>
        <w:t xml:space="preserve">3.1 Staffing Requirements</w:t>
      </w:r>
    </w:p>
    <w:p>
      <w:pPr>
        <w:pStyle w:val="FirstParagraph"/>
      </w:pPr>
      <w:r>
        <w:t xml:space="preserve">A core team of certified</w:t>
      </w:r>
      <w:r>
        <w:t xml:space="preserve"> </w:t>
      </w:r>
      <w:r>
        <w:rPr>
          <w:bCs/>
          <w:b/>
        </w:rPr>
        <w:t xml:space="preserve">Ophthalmologist</w:t>
      </w:r>
      <w:r>
        <w:t xml:space="preserve"> </w:t>
      </w:r>
      <w:r>
        <w:t xml:space="preserve">specialists is essential. These professionals must not only hold medical degrees recognized by the Italian Ministry of Health but also possess fluency in Italian and English to cater to the international business community in Milan. Supporting staff, including optometrists, surgical nurses, and administrative personnel trained in customer service excellence, will ensure seamless operations. Training programs should focus on both clinical protocols specific to ophthalmology and hospitality standards suitable for</w:t>
      </w:r>
      <w:r>
        <w:t xml:space="preserve"> </w:t>
      </w:r>
      <w:r>
        <w:t xml:space="preserve">Italy Milan</w:t>
      </w:r>
      <w:r>
        <w:t xml:space="preserve">.</w:t>
      </w:r>
    </w:p>
    <w:bookmarkEnd w:id="26"/>
    <w:bookmarkStart w:id="27" w:name="technology-and-equipment"/>
    <w:p>
      <w:pPr>
        <w:pStyle w:val="Heading3"/>
      </w:pPr>
      <w:r>
        <w:t xml:space="preserve">3.2 Technology and Equipment</w:t>
      </w:r>
    </w:p>
    <w:p>
      <w:pPr>
        <w:pStyle w:val="FirstParagraph"/>
      </w:pPr>
      <w:r>
        <w:t xml:space="preserve">Investing in cutting-edge technology is non-negotiable for a modern</w:t>
      </w:r>
      <w:r>
        <w:t xml:space="preserve"> </w:t>
      </w:r>
      <w:r>
        <w:rPr>
          <w:bCs/>
          <w:b/>
        </w:rPr>
        <w:t xml:space="preserve">Ophthalmologist</w:t>
      </w:r>
      <w:r>
        <w:t xml:space="preserve"> </w:t>
      </w:r>
      <w:r>
        <w:t xml:space="preserve">practice. The facility will house digital slit lamps, visual field analyzers, and advanced intraocular lens (IOL) calculators. By leveraging these tools, the</w:t>
      </w:r>
      <w:r>
        <w:t xml:space="preserve"> </w:t>
      </w:r>
      <w:r>
        <w:rPr>
          <w:bCs/>
          <w:b/>
        </w:rPr>
        <w:t xml:space="preserve">Ophthalmologist can provide precise diagnoses and personalized treatment plans, reinforcing the clinic’s reputation as a leader in eye care within</w:t>
      </w:r>
      <w:r>
        <w:rPr>
          <w:bCs/>
          <w:b/>
        </w:rPr>
        <w:t xml:space="preserve"> </w:t>
      </w:r>
      <w:r>
        <w:rPr>
          <w:bCs/>
          <w:b/>
        </w:rPr>
        <w:t xml:space="preserve">Italy Milan</w:t>
      </w:r>
      <w:r>
        <w:rPr>
          <w:bCs/>
          <w:b/>
        </w:rPr>
        <w:t xml:space="preserve">.</w:t>
      </w:r>
    </w:p>
    <w:bookmarkEnd w:id="27"/>
    <w:bookmarkEnd w:id="28"/>
    <w:bookmarkStart w:id="30" w:name="Xc693ce7ce03d63ba1951626d9bf94c1b0d5e5f5"/>
    <w:p>
      <w:pPr>
        <w:pStyle w:val="Heading2"/>
      </w:pPr>
      <w:bookmarkStart w:id="29" w:name="regulatory"/>
      <w:bookmarkEnd w:id="29"/>
      <w:r>
        <w:t xml:space="preserve">4. Regulatory and Legal Framework in Italy Milan</w:t>
      </w:r>
    </w:p>
    <w:p>
      <w:pPr>
        <w:pStyle w:val="FirstParagraph"/>
      </w:pPr>
      <w:r>
        <w:t xml:space="preserve">Navigating the regulatory environment of</w:t>
      </w:r>
      <w:r>
        <w:t xml:space="preserve"> </w:t>
      </w:r>
      <w:r>
        <w:t xml:space="preserve">Italy Milan</w:t>
      </w:r>
      <w:r>
        <w:t xml:space="preserve"> </w:t>
      </w:r>
      <w:r>
        <w:t xml:space="preserve">involves compliance with national Italian health laws and local municipal regulations. The facility must obtain accreditation from the regional health authority (ASST) to operate legally as a private healthcare provider. Additionally, all medical devices used by the</w:t>
      </w:r>
      <w:r>
        <w:t xml:space="preserve"> </w:t>
      </w:r>
      <w:r>
        <w:rPr>
          <w:bCs/>
          <w:b/>
        </w:rPr>
        <w:t xml:space="preserve">Ophthalmologist</w:t>
      </w:r>
      <w:r>
        <w:t xml:space="preserve"> </w:t>
      </w:r>
      <w:r>
        <w:t xml:space="preserve">must meet CE marking standards and EU safety guidelines.</w:t>
      </w:r>
      <w:r>
        <w:t xml:space="preserve"> </w:t>
      </w:r>
      <w:r>
        <w:t xml:space="preserve">Data privacy is another critical aspect. In accordance with the General Data Protection Regulation (GDPR), which is strictly enforced in Italy, patient records managed by the</w:t>
      </w:r>
      <w:r>
        <w:t xml:space="preserve"> </w:t>
      </w:r>
      <w:r>
        <w:rPr>
          <w:bCs/>
          <w:b/>
        </w:rPr>
        <w:t xml:space="preserve">Ophthalmologist must be secured with robust cybersecurity measures. Failure to comply can result in severe penalties and reputational damage within the competitive healthcare market of</w:t>
      </w:r>
      <w:r>
        <w:rPr>
          <w:bCs/>
          <w:b/>
        </w:rPr>
        <w:t xml:space="preserve"> </w:t>
      </w:r>
      <w:r>
        <w:rPr>
          <w:bCs/>
          <w:b/>
        </w:rPr>
        <w:t xml:space="preserve">Italy Milan</w:t>
      </w:r>
      <w:r>
        <w:rPr>
          <w:bCs/>
          <w:b/>
        </w:rPr>
        <w:t xml:space="preserve">. Therefore, legal counsel specialized in Italian healthcare law is recommended from the outset.</w:t>
      </w:r>
    </w:p>
    <w:bookmarkEnd w:id="30"/>
    <w:bookmarkStart w:id="32" w:name="X02a160e8e15b57e0cbc26e8696bee582e125b0a"/>
    <w:p>
      <w:pPr>
        <w:pStyle w:val="Heading2"/>
      </w:pPr>
      <w:bookmarkStart w:id="31" w:name="financials"/>
      <w:bookmarkEnd w:id="31"/>
      <w:r>
        <w:t xml:space="preserve">5. Financial Projections and Revenue Streams</w:t>
      </w:r>
    </w:p>
    <w:p>
      <w:pPr>
        <w:pStyle w:val="FirstParagraph"/>
      </w:pPr>
      <w:r>
        <w:t xml:space="preserve">The financial model for this project relies on a diversified revenue stream to ensure stability in</w:t>
      </w:r>
      <w:r>
        <w:t xml:space="preserve"> </w:t>
      </w:r>
      <w:r>
        <w:t xml:space="preserve">Italy Milan</w:t>
      </w:r>
      <w:r>
        <w:t xml:space="preserve">. Primary revenue will come from surgical procedures, including cataract removal and refractive surgeries. Secondary income will be generated through routine eye exams, prescription eyewear sales (in collaboration with opticians), and management of chronic conditions like glaucoma.</w:t>
      </w:r>
      <w:r>
        <w:t xml:space="preserve"> </w:t>
      </w:r>
      <w:r>
        <w:t xml:space="preserve">Initial capital expenditure will be high due to the cost of medical equipment and prime real estate rental in</w:t>
      </w:r>
      <w:r>
        <w:t xml:space="preserve"> </w:t>
      </w:r>
      <w:r>
        <w:t xml:space="preserve">Italy Milan</w:t>
      </w:r>
      <w:r>
        <w:t xml:space="preserve">. However, projected break-even analysis suggests a return on investment within 36 months, driven by high patient volume and premium pricing strategies justified by superior service quality. Marketing budgets will focus on digital outreach and partnerships with corporate offices in Milan to provide employee health benefits involving</w:t>
      </w:r>
      <w:r>
        <w:t xml:space="preserve"> </w:t>
      </w:r>
      <w:r>
        <w:rPr>
          <w:bCs/>
          <w:b/>
        </w:rPr>
        <w:t xml:space="preserve">Ophthalmologist</w:t>
      </w:r>
      <w:r>
        <w:t xml:space="preserve"> </w:t>
      </w:r>
      <w:r>
        <w:t xml:space="preserve">check-ups.</w:t>
      </w:r>
    </w:p>
    <w:bookmarkEnd w:id="32"/>
    <w:bookmarkStart w:id="34" w:name="conclusion"/>
    <w:p>
      <w:pPr>
        <w:pStyle w:val="Heading2"/>
      </w:pPr>
      <w:bookmarkStart w:id="33" w:name="conclusion"/>
      <w:bookmarkEnd w:id="33"/>
      <w:r>
        <w:t xml:space="preserve">6. Conclusion</w:t>
      </w:r>
    </w:p>
    <w:p>
      <w:pPr>
        <w:pStyle w:val="FirstParagraph"/>
      </w:pPr>
      <w:r>
        <w:t xml:space="preserve">The establishment of a premier</w:t>
      </w:r>
      <w:r>
        <w:t xml:space="preserve"> </w:t>
      </w:r>
      <w:r>
        <w:rPr>
          <w:bCs/>
          <w:b/>
        </w:rPr>
        <w:t xml:space="preserve">Ophthalmologist practice in</w:t>
      </w:r>
      <w:r>
        <w:rPr>
          <w:bCs/>
          <w:b/>
        </w:rPr>
        <w:t xml:space="preserve"> </w:t>
      </w:r>
      <w:r>
        <w:rPr>
          <w:bCs/>
          <w:b/>
        </w:rPr>
        <w:t xml:space="preserve">Italy Milan</w:t>
      </w:r>
      <w:r>
        <w:rPr>
          <w:bCs/>
          <w:b/>
        </w:rPr>
        <w:t xml:space="preserve">, represents a timely and lucrative opportunity. By addressing the dual needs of an aging population requiring medical intervention and a younger demographic seeking aesthetic vision correction, the project is well-positioned for success. The strategic focus on advanced technology, multilingual staff, and rigorous regulatory compliance ensures that the clinic will meet the high expectations of patients in</w:t>
      </w:r>
      <w:r>
        <w:rPr>
          <w:bCs/>
          <w:b/>
        </w:rPr>
        <w:t xml:space="preserve"> </w:t>
      </w:r>
      <w:r>
        <w:rPr>
          <w:bCs/>
          <w:b/>
        </w:rPr>
        <w:t xml:space="preserve">Italy Milan</w:t>
      </w:r>
      <w:r>
        <w:rPr>
          <w:bCs/>
          <w:b/>
        </w:rPr>
        <w:t xml:space="preserve">.</w:t>
      </w:r>
      <w:r>
        <w:rPr>
          <w:bCs/>
          <w:b/>
        </w:rPr>
        <w:t xml:space="preserve"> </w:t>
      </w:r>
      <w:r>
        <w:rPr>
          <w:bCs/>
          <w:b/>
        </w:rPr>
        <w:t xml:space="preserve">This Project Report confirms that with proper execution, the new facility will become a benchmark for eye care excellence in Italy. It is recommended that stakeholders proceed to the next phase of detailed business planning and site acquisition immediately to capitalize on current market demands in</w:t>
      </w:r>
      <w:r>
        <w:rPr>
          <w:bCs/>
          <w:b/>
        </w:rPr>
        <w:t xml:space="preserve"> </w:t>
      </w:r>
      <w:r>
        <w:rPr>
          <w:bCs/>
          <w:b/>
          <w:bCs/>
          <w:b/>
        </w:rPr>
        <w:t xml:space="preserve">Italy Milan</w:t>
      </w:r>
      <w:r>
        <w:rPr>
          <w:bCs/>
          <w:b/>
        </w:rPr>
        <w:t xml:space="preserve">. The integration of professional</w:t>
      </w:r>
      <w:r>
        <w:rPr>
          <w:bCs/>
          <w:b/>
        </w:rPr>
        <w:t xml:space="preserve"> </w:t>
      </w:r>
      <w:r>
        <w:rPr>
          <w:bCs/>
          <w:b/>
          <w:bCs/>
          <w:b/>
        </w:rPr>
        <w:t xml:space="preserve">Ophthalmologist expertise with the vibrant economic landscape of Milan offers a unique value proposition that will yield significant clinical and financial returns.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Project Report: Italy Milan</dc:title>
  <dc:creator/>
  <dc:language>en</dc:language>
  <cp:keywords/>
  <dcterms:created xsi:type="dcterms:W3CDTF">2026-07-29T23:08:09Z</dcterms:created>
  <dcterms:modified xsi:type="dcterms:W3CDTF">2026-07-29T23:08:09Z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