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Ophthalmologist</w:t>
      </w:r>
      <w:r>
        <w:t xml:space="preserve"> </w:t>
      </w:r>
      <w:r>
        <w:t xml:space="preserve">Clinic</w:t>
      </w:r>
      <w:r>
        <w:t xml:space="preserve"> </w:t>
      </w:r>
      <w:r>
        <w:t xml:space="preserve">in</w:t>
      </w:r>
      <w:r>
        <w:t xml:space="preserve"> </w:t>
      </w:r>
      <w:r>
        <w:t xml:space="preserve">Japan</w:t>
      </w:r>
      <w:r>
        <w:t xml:space="preserve"> </w:t>
      </w:r>
      <w:r>
        <w:t xml:space="preserve">Kyoto</w:t>
      </w:r>
    </w:p>
    <w:bookmarkStart w:id="33" w:name="X825f4db55c78d562c78da8fb3b8b96480711bb5"/>
    <w:p>
      <w:pPr>
        <w:pStyle w:val="Heading1"/>
      </w:pPr>
      <w:r>
        <w:t xml:space="preserve">Project Report: Strategic Establishment of a Specialized Ophthalmologist Clinic in Japan Kyoto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Board of Directors / Investment Committee</w:t>
      </w:r>
    </w:p>
    <w:p>
      <w:pPr>
        <w:pStyle w:val="BodyText"/>
      </w:pPr>
      <w:r>
        <w:t xml:space="preserve">From:</w:t>
      </w:r>
    </w:p>
    <w:p>
      <w:pPr>
        <w:pStyle w:val="BodyText"/>
      </w:pPr>
      <w:r>
        <w:t xml:space="preserve">Project Management Officestrategic Healthcare Division</w:t>
      </w:r>
    </w:p>
    <w:bookmarkStart w:id="20" w:name="executive-summary"/>
    <w:p>
      <w:pPr>
        <w:pStyle w:val="Heading2"/>
      </w:pPr>
      <w:r>
        <w:t xml:space="preserve">1. Executive Summary</w:t>
      </w:r>
    </w:p>
    <w:p>
      <w:pPr>
        <w:pStyle w:val="FirstParagraph"/>
      </w:pPr>
      <w:r>
        <w:t xml:space="preserve">This Project Report outlines the strategic initiative to establish a high-standard ophthalmologist practice within the historic and culturally rich region of Japan Kyoto. The primary objective is to address the growing demand for specialized eye care among both the local aging population and an influx of international tourists seeking medical tourism services. By leveraging advanced diagnostic technologies and combining them with traditional Japanese hospitality (</w:t>
      </w:r>
      <w:r>
        <w:rPr>
          <w:iCs/>
          <w:i/>
        </w:rPr>
        <w:t xml:space="preserve">omotenashi</w:t>
      </w:r>
      <w:r>
        <w:t xml:space="preserve">), this project aims to position the clinic as a premier destination for ophthalmological excellence in Japan Kyoto.</w:t>
      </w:r>
    </w:p>
    <w:bookmarkEnd w:id="20"/>
    <w:bookmarkStart w:id="23" w:name="X1bdf353371860d861fdf14563d9c02c002b6639"/>
    <w:p>
      <w:pPr>
        <w:pStyle w:val="Heading2"/>
      </w:pPr>
      <w:r>
        <w:t xml:space="preserve">2. Market Analysis and Context in Japan Kyoto</w:t>
      </w:r>
    </w:p>
    <w:bookmarkStart w:id="21" w:name="the-demographic-landscape-of-japan-kyoto"/>
    <w:p>
      <w:pPr>
        <w:pStyle w:val="Heading3"/>
      </w:pPr>
      <w:r>
        <w:rPr>
          <w:u w:val="single"/>
          <w:bCs/>
          <w:b/>
        </w:rPr>
        <w:t xml:space="preserve">The Demographic Landscape of Japan Kyoto</w:t>
      </w:r>
    </w:p>
    <w:p>
      <w:pPr>
        <w:pStyle w:val="FirstParagraph"/>
      </w:pPr>
      <w:r>
        <w:t xml:space="preserve">JAPAN has one of the world's oldest populations, a demographic trend that significantly increases the prevalence of age-related eye diseases such as cataracts, glaucoma, and macular degeneration. Kyoto Prefecture reflects this national average but with unique characteristics due to its status as a cultural hub. The population in Japan Kyoto is not only aging but also increasingly diverse due to tourism. This creates a dual-market opportunity: serving the local residents who require consistent, long-term eye care management, and serving international visitors who may need immediate surgical interventions or specialized consultations.</w:t>
      </w:r>
    </w:p>
    <w:bookmarkEnd w:id="21"/>
    <w:bookmarkStart w:id="22" w:name="X6f3b62797ec06e0c1a75505c54bd19e52fe38ac"/>
    <w:p>
      <w:pPr>
        <w:pStyle w:val="Heading3"/>
      </w:pPr>
      <w:r>
        <w:rPr>
          <w:u w:val="single"/>
          <w:bCs/>
          <w:b/>
        </w:rPr>
        <w:t xml:space="preserve">The Role of the Ophthalmologist in this Region</w:t>
      </w:r>
    </w:p>
    <w:p>
      <w:pPr>
        <w:pStyle w:val="FirstParagraph"/>
      </w:pPr>
      <w:r>
        <w:t xml:space="preserve">An ophthalmologist is a medical doctor who specializes in eye and vision care. In Japan Kyoto, the demand for an ophthalmologist extends beyond simple prescription glasses. Patients are seeking comprehensive care that includes surgical procedures (such as LASIK and cataract surgery), treatment of chronic conditions like diabetic retinopathy, and pediatric eye care. The current market in Japan Kyoto is saturated with general optometrists but lacks sufficient high-end ophthalmologist facilities that cater to English-speaking patients or those requiring premium service standards.</w:t>
      </w:r>
    </w:p>
    <w:bookmarkEnd w:id="22"/>
    <w:bookmarkEnd w:id="23"/>
    <w:bookmarkStart w:id="26" w:name="X794dcb3dd4c2d28e5ac1e787d15e7973daa0e9e"/>
    <w:p>
      <w:pPr>
        <w:pStyle w:val="Heading2"/>
      </w:pPr>
      <w:r>
        <w:t xml:space="preserve">3. Operational Strategy and Service Offering</w:t>
      </w:r>
    </w:p>
    <w:bookmarkStart w:id="24" w:name="X564f2a452587aa42f81f8a94580feb13490348e"/>
    <w:p>
      <w:pPr>
        <w:pStyle w:val="Heading3"/>
      </w:pPr>
      <w:r>
        <w:rPr>
          <w:u w:val="single"/>
          <w:bCs/>
          <w:b/>
        </w:rPr>
        <w:t xml:space="preserve">Clinic Location and Facilities in Japan Kyoto</w:t>
      </w:r>
    </w:p>
    <w:p>
      <w:pPr>
        <w:pStyle w:val="FirstParagraph"/>
      </w:pPr>
      <w:r>
        <w:t xml:space="preserve">The proposed site for the ophthalmologist clinic is located in central Japan Kyoto, near the Higashiyama district. This location was chosen for its accessibility to both local residents via public transport and tourists staying in nearby ryokans and hotels. The facility will be designed with a minimalist aesthetic that respects the architectural heritage of Japan Kyoto while incorporating state-of-the-art medical equipment.</w:t>
      </w:r>
    </w:p>
    <w:bookmarkEnd w:id="24"/>
    <w:bookmarkStart w:id="25" w:name="Xa1eb8a6904a9337a7673711325e95f354564d8c"/>
    <w:p>
      <w:pPr>
        <w:pStyle w:val="Heading3"/>
      </w:pPr>
      <w:r>
        <w:rPr>
          <w:u w:val="single"/>
          <w:bCs/>
          <w:b/>
        </w:rPr>
        <w:t xml:space="preserve">Core Services Provided by the Ophthalmologist</w:t>
      </w:r>
    </w:p>
    <w:p>
      <w:pPr>
        <w:numPr>
          <w:ilvl w:val="0"/>
          <w:numId w:val="1001"/>
        </w:numPr>
        <w:pStyle w:val="Compact"/>
      </w:pPr>
      <w:r>
        <w:rPr>
          <w:bCs/>
          <w:b/>
        </w:rPr>
        <w:t xml:space="preserve">Cataract Surgery:</w:t>
      </w:r>
      <w:r>
        <w:t xml:space="preserve"> </w:t>
      </w:r>
      <w:r>
        <w:t xml:space="preserve">Utilizing femtosecond laser-assisted surgery for precision and faster recovery.</w:t>
      </w:r>
    </w:p>
    <w:p>
      <w:pPr>
        <w:numPr>
          <w:ilvl w:val="0"/>
          <w:numId w:val="1001"/>
        </w:numPr>
        <w:pStyle w:val="Compact"/>
      </w:pPr>
      <w:r>
        <w:rPr>
          <w:bCs/>
          <w:b/>
        </w:rPr>
        <w:t xml:space="preserve">Glaucoma Management:</w:t>
      </w:r>
      <w:r>
        <w:t xml:space="preserve"> </w:t>
      </w:r>
      <w:r>
        <w:t xml:space="preserve">Advanced imaging software for early detection and long-term monitoring.</w:t>
      </w:r>
    </w:p>
    <w:p>
      <w:pPr>
        <w:numPr>
          <w:ilvl w:val="0"/>
          <w:numId w:val="1001"/>
        </w:numPr>
        <w:pStyle w:val="Compact"/>
      </w:pPr>
      <w:r>
        <w:rPr>
          <w:bCs/>
          <w:b/>
        </w:rPr>
        <w:t xml:space="preserve">Retinal Disease Treatment:</w:t>
      </w:r>
      <w:r>
        <w:t xml:space="preserve"> </w:t>
      </w:r>
      <w:r>
        <w:t xml:space="preserve">Including anti-VEGF injections for macular degeneration, a growing concern in the aging demographic of Japan Kyoto.</w:t>
      </w:r>
    </w:p>
    <w:p>
      <w:pPr>
        <w:numPr>
          <w:ilvl w:val="0"/>
          <w:numId w:val="1001"/>
        </w:numPr>
        <w:pStyle w:val="Compact"/>
      </w:pPr>
      <w:r>
        <w:rPr>
          <w:bCs/>
          <w:b/>
        </w:rPr>
        <w:t xml:space="preserve">Pediatric Ophthalmology:</w:t>
      </w:r>
      <w:r>
        <w:t xml:space="preserve"> </w:t>
      </w:r>
      <w:r>
        <w:t xml:space="preserve">Specialized care for children, addressing myopia control which is increasingly prevalent in Japanese schoolchildren.</w:t>
      </w:r>
    </w:p>
    <w:bookmarkEnd w:id="25"/>
    <w:bookmarkEnd w:id="26"/>
    <w:bookmarkStart w:id="29" w:name="X40034bda68a609f0285973737cec891e00718e1"/>
    <w:p>
      <w:pPr>
        <w:pStyle w:val="Heading2"/>
      </w:pPr>
      <w:r>
        <w:t xml:space="preserve">4. Human Resources: The Ophthalmologist Profile</w:t>
      </w:r>
    </w:p>
    <w:p>
      <w:pPr>
        <w:pStyle w:val="FirstParagraph"/>
      </w:pPr>
      <w:r>
        <w:t xml:space="preserve">The cornerstone of this project is the recruitment of a highly qualified ophthalmologist. Given the specific context of Japan Kyoto, the ideal candidate must possess not only medical expertise but also cultural sensitivity and language capabilities.</w:t>
      </w:r>
    </w:p>
    <w:bookmarkStart w:id="27" w:name="certification-and-standards-in-japan"/>
    <w:p>
      <w:pPr>
        <w:pStyle w:val="Heading3"/>
      </w:pPr>
      <w:r>
        <w:rPr>
          <w:u w:val="single"/>
          <w:bCs/>
          <w:b/>
        </w:rPr>
        <w:t xml:space="preserve">Certification and Standards in Japan</w:t>
      </w:r>
    </w:p>
    <w:p>
      <w:pPr>
        <w:pStyle w:val="FirstParagraph"/>
      </w:pPr>
      <w:r>
        <w:t xml:space="preserve">The lead ophthalmologist must be licensed by the Japanese Ministry of Health, Labour and Welfare. In addition to local licensure, international certifications or fellowship training from renowned institutions in Europe or North America are preferred. This ensures that the ophthalmologist adheres to global best practices while complying with local regulations in Japan Kyoto.</w:t>
      </w:r>
    </w:p>
    <w:bookmarkEnd w:id="27"/>
    <w:bookmarkStart w:id="28" w:name="multilingual-capabilities"/>
    <w:p>
      <w:pPr>
        <w:pStyle w:val="Heading3"/>
      </w:pPr>
      <w:r>
        <w:rPr>
          <w:u w:val="single"/>
          <w:bCs/>
          <w:b/>
        </w:rPr>
        <w:t xml:space="preserve">Multilingual Capabilities</w:t>
      </w:r>
    </w:p>
    <w:p>
      <w:pPr>
        <w:pStyle w:val="FirstParagraph"/>
      </w:pPr>
      <w:r>
        <w:t xml:space="preserve">To effectively serve the diverse population of Japan Kyoto, the ophthalmologist and their support staff must be proficient in English, Japanese, and ideally Mandarin or Korean. This linguistic bridge is crucial for building trust with international patients who may feel anxious about undergoing eye surgery in a foreign country.</w:t>
      </w:r>
    </w:p>
    <w:bookmarkEnd w:id="28"/>
    <w:bookmarkEnd w:id="29"/>
    <w:bookmarkStart w:id="30" w:name="financial-overview"/>
    <w:p>
      <w:pPr>
        <w:pStyle w:val="Heading2"/>
      </w:pPr>
      <w:r>
        <w:t xml:space="preserve">5. Financial Overview</w:t>
      </w:r>
    </w:p>
    <w:p>
      <w:pPr>
        <w:pStyle w:val="FirstParagraph"/>
      </w:pPr>
      <w:r>
        <w:t xml:space="preserve">The financial model for the ophthalmologist clinic in Japan Kyoto relies on a diversified revenue stream. Initially, capital expenditure will be high due to the acquisition of advanced diagnostic and surgical equipment. However, operational costs are offset by the premium pricing structure available in Japan Kyoto's medical tourism sector.</w:t>
      </w:r>
    </w:p>
    <w:p>
      <w:pPr>
        <w:pStyle w:val="BodyText"/>
      </w:pPr>
      <w:r>
        <w:t xml:space="preserve">Rentals</w:t>
      </w:r>
    </w:p>
    <w:p>
      <w:pPr>
        <w:pStyle w:val="BodyText"/>
      </w:pPr>
      <w:r>
        <w:t xml:space="preserve">Revenue Streams</w:t>
      </w:r>
    </w:p>
    <w:p>
      <w:pPr>
        <w:pStyle w:val="BodyText"/>
      </w:pPr>
      <w:r>
        <w:t xml:space="preserve">Description</w:t>
      </w:r>
    </w:p>
    <w:p>
      <w:pPr>
        <w:pStyle w:val="BodyText"/>
      </w:pPr>
      <w:r>
        <w:t xml:space="preserve">Estimated % of Total Revenue</w:t>
      </w:r>
    </w:p>
    <w:p>
      <w:pPr>
        <w:pStyle w:val="BodyText"/>
      </w:pPr>
      <w:r>
        <w:t xml:space="preserve">Breakeven analysis indicates that the ophthalmologist clinic will achieve profitability within 18 to 24 months, driven by high patient volume in the initial two years as brand recognition grows in Japan Kyoto.</w:t>
      </w:r>
    </w:p>
    <w:bookmarkEnd w:id="30"/>
    <w:bookmarkStart w:id="31" w:name="risk-management-and-mitigation"/>
    <w:p>
      <w:pPr>
        <w:pStyle w:val="Heading2"/>
      </w:pPr>
      <w:r>
        <w:t xml:space="preserve">6. Risk Management and Mitigation</w:t>
      </w:r>
    </w:p>
    <w:p>
      <w:pPr>
        <w:pStyle w:val="FirstParagraph"/>
      </w:pPr>
      <w:r>
        <w:rPr>
          <w:u w:val="single"/>
          <w:bCs/>
          <w:b/>
        </w:rPr>
        <w:t xml:space="preserve">Cultural Integration:</w:t>
      </w:r>
      <w:r>
        <w:t xml:space="preserve">One of the primary risks is cultural miscommunication between the ophthalmologist and patients in Japan Kyoto. To mitigate this, all staff will undergo rigorous training in cross-cultural communication, emphasizing the Japanese concept of</w:t>
      </w:r>
      <w:r>
        <w:t xml:space="preserve"> </w:t>
      </w:r>
      <w:r>
        <w:rPr>
          <w:iCs/>
          <w:i/>
        </w:rPr>
        <w:t xml:space="preserve">omotenashi</w:t>
      </w:r>
      <w:r>
        <w:t xml:space="preserve"> </w:t>
      </w:r>
      <w:r>
        <w:t xml:space="preserve">(wholehearted hospitality).</w:t>
      </w:r>
    </w:p>
    <w:p>
      <w:pPr>
        <w:pStyle w:val="BodyText"/>
      </w:pPr>
      <w:r>
        <w:rPr>
          <w:u w:val="single"/>
          <w:bCs/>
          <w:b/>
        </w:rPr>
        <w:t xml:space="preserve">Regulatory Compliance:</w:t>
      </w:r>
      <w:r>
        <w:t xml:space="preserve">Japan has strict regulations regarding medical tourism and foreign patient insurance. The project team will work closely with legal experts specializing in healthcare law in Japan Kyoto to ensure all ophthalmologist practices comply with local standards.</w:t>
      </w:r>
    </w:p>
    <w:p>
      <w:pPr>
        <w:pStyle w:val="BodyText"/>
      </w:pPr>
      <w:r>
        <w:rPr>
          <w:u w:val="single"/>
          <w:bCs/>
          <w:b/>
        </w:rPr>
        <w:t xml:space="preserve">Competition:</w:t>
      </w:r>
      <w:r>
        <w:t xml:space="preserve">While there are established hospitals in Japan Kyoto, they often lack the patient-centric approach and English-speaking staff required by international visitors. This project differentiates itself by focusing on personalized care, reducing wait times, and offering comprehensive pre- and post-operative support.</w:t>
      </w:r>
    </w:p>
    <w:bookmarkEnd w:id="31"/>
    <w:bookmarkStart w:id="32" w:name="conclusion"/>
    <w:p>
      <w:pPr>
        <w:pStyle w:val="Heading2"/>
      </w:pPr>
      <w:r>
        <w:t xml:space="preserve">7. Conclusion</w:t>
      </w:r>
    </w:p>
    <w:p>
      <w:pPr>
        <w:pStyle w:val="FirstParagraph"/>
      </w:pPr>
      <w:r>
        <w:t xml:space="preserve">The establishment of an ophthalmologist clinic in Japan Kyoto represents a timely and strategic opportunity to meet the evolving healthcare needs of both locals and international visitors. By combining medical excellence with cultural sensitivity, this project will not only enhance eye health outcomes but also contribute to the economic vitality of Japan Kyoto through medical tourism.</w:t>
      </w:r>
    </w:p>
    <w:p>
      <w:pPr>
        <w:pStyle w:val="BodyText"/>
      </w:pPr>
      <w:r>
        <w:t xml:space="preserve">The success of this initiative hinges on the recruitment of a top-tier ophthalmologist who embodies both clinical expertise and compassionate care. With careful planning and execution, this project promises to set a new standard for ophthalmological services in one of Japan's most cherished cities.</w:t>
      </w:r>
    </w:p>
    <w:p>
      <w:pPr>
        <w:pStyle w:val="BodyText"/>
      </w:pPr>
      <w:r>
        <w:rPr>
          <w:iCs/>
          <w:i/>
        </w:rPr>
        <w:t xml:space="preserve">End of Project Report</w:t>
      </w:r>
    </w:p>
    <w:p>
      <w:pPr>
        <w:pStyle w:val="BodyText"/>
      </w:pPr>
      <w:r>
        <w:rPr>
          <w:bCs/>
          <w:b/>
        </w:rPr>
        <w:t xml:space="preserve">Note:</w:t>
      </w:r>
      <w:r>
        <w:t xml:space="preserve"> </w:t>
      </w:r>
      <w:r>
        <w:t xml:space="preserve">This document is confidential and intended for internal review by stakeholders involved in the Japan Kyoto healthcare expansion project..All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Ophthalmologist Clinic in Japan Kyoto</dc:title>
  <dc:creator/>
  <dc:language>en</dc:language>
  <cp:keywords/>
  <dcterms:created xsi:type="dcterms:W3CDTF">2026-07-29T12:08:33Z</dcterms:created>
  <dcterms:modified xsi:type="dcterms:W3CDTF">2026-07-29T12:08:33Z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