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Ophthalmologist</w:t>
      </w:r>
      <w:r>
        <w:t xml:space="preserve"> </w:t>
      </w:r>
      <w:r>
        <w:t xml:space="preserve">Practice</w:t>
      </w:r>
      <w:r>
        <w:t xml:space="preserve"> </w:t>
      </w:r>
      <w:r>
        <w:t xml:space="preserve">in</w:t>
      </w:r>
      <w:r>
        <w:t xml:space="preserve"> </w:t>
      </w:r>
      <w:r>
        <w:t xml:space="preserve">Japan</w:t>
      </w:r>
      <w:r>
        <w:t xml:space="preserve"> </w:t>
      </w:r>
      <w:r>
        <w:t xml:space="preserve">Osaka</w:t>
      </w:r>
    </w:p>
    <w:bookmarkStart w:id="29" w:name="X1b82f596489c1f510246f0c52bed3180dca2135"/>
    <w:p>
      <w:pPr>
        <w:pStyle w:val="Heading1"/>
      </w:pPr>
      <w:r>
        <w:t xml:space="preserve">Strategic Project Report: Integration of a Specialized Ophthalmologist Clinic within the Healthcare Landscape of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bCs/>
          <w:b/>
        </w:rPr>
        <w:t xml:space="preserve">Subject:</w:t>
      </w:r>
      <w:r>
        <w:t xml:space="preserve"> </w:t>
      </w:r>
      <w:r>
        <w:t xml:space="preserve">Feasibility and Implementation Strategy for a High-End Ophthalmologist Center in Japan Osaka</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Ophthalmologist</w:t>
      </w:r>
      <w:r>
        <w:t xml:space="preserve">, established on January 15, 2098 at the time of its inception, aimed to address the growing demand for advanced ocular care within one of Japan's most vibrant metropolitan areas. This document serves as a comprehensive retrospective and strategic forward-looking analysis regarding the establishment and operation of a premier</w:t>
      </w:r>
      <w:r>
        <w:t xml:space="preserve"> </w:t>
      </w:r>
      <w:r>
        <w:rPr>
          <w:iCs/>
          <w:i/>
          <w:bCs/>
          <w:b/>
        </w:rPr>
        <w:t xml:space="preserve">Ophthalmologist</w:t>
      </w:r>
      <w:r>
        <w:t xml:space="preserve"> </w:t>
      </w:r>
      <w:r>
        <w:t xml:space="preserve">practice in</w:t>
      </w:r>
      <w:r>
        <w:t xml:space="preserve"> </w:t>
      </w:r>
      <w:r>
        <w:rPr>
          <w:iCs/>
          <w:i/>
          <w:bCs/>
          <w:b/>
        </w:rPr>
        <w:t xml:space="preserve">Japan Osaka</w:t>
      </w:r>
      <w:r>
        <w:t xml:space="preserve">. The primary objective of this project was to bridge the gap between traditional medical practices and cutting-edge technological advancements in eye care, specifically tailored to the demographic nuances of the Kansai region. As a senior medical administrator who has overseen multiple healthcare initiatives across East Asia, I have compiled this report to evaluate our success in positioning a specialized</w:t>
      </w:r>
      <w:r>
        <w:t xml:space="preserve"> </w:t>
      </w:r>
      <w:r>
        <w:rPr>
          <w:iCs/>
          <w:i/>
          <w:bCs/>
          <w:b/>
        </w:rPr>
        <w:t xml:space="preserve">Ophthalmologist</w:t>
      </w:r>
      <w:r>
        <w:t xml:space="preserve"> </w:t>
      </w:r>
      <w:r>
        <w:t xml:space="preserve">facility as a leader in patient-centric care within</w:t>
      </w:r>
      <w:r>
        <w:t xml:space="preserve"> </w:t>
      </w:r>
      <w:r>
        <w:rPr>
          <w:iCs/>
          <w:i/>
          <w:bCs/>
          <w:b/>
        </w:rPr>
        <w:t xml:space="preserve">Japan Osaka</w:t>
      </w:r>
      <w:r>
        <w:t xml:space="preserve">.</w:t>
      </w:r>
    </w:p>
    <w:bookmarkEnd w:id="20"/>
    <w:bookmarkStart w:id="21" w:name="Xee55e25e5a156e38d20e1f10a97e6171f4fce37"/>
    <w:p>
      <w:pPr>
        <w:pStyle w:val="Heading2"/>
      </w:pPr>
      <w:r>
        <w:t xml:space="preserve">2. Market Analysis and Demographic Context in Japan Osaka</w:t>
      </w:r>
    </w:p>
    <w:p>
      <w:pPr>
        <w:pStyle w:val="FirstParagraph"/>
      </w:pPr>
      <w:r>
        <w:t xml:space="preserve">The decision to locate our flagship center in</w:t>
      </w:r>
      <w:r>
        <w:t xml:space="preserve"> </w:t>
      </w:r>
      <w:r>
        <w:rPr>
          <w:iCs/>
          <w:i/>
          <w:bCs/>
          <w:b/>
        </w:rPr>
        <w:t xml:space="preserve">Japan Osaka</w:t>
      </w:r>
      <w:r>
        <w:t xml:space="preserve">, specifically targeting the Umeda and Namba districts, was driven by rigorous market analysis.</w:t>
      </w:r>
      <w:r>
        <w:t xml:space="preserve"> </w:t>
      </w:r>
      <w:r>
        <w:rPr>
          <w:iCs/>
          <w:i/>
          <w:bCs/>
          <w:b/>
        </w:rPr>
        <w:t xml:space="preserve">Japan Osaka</w:t>
      </w:r>
      <w:r>
        <w:t xml:space="preserve"> </w:t>
      </w:r>
      <w:r>
        <w:t xml:space="preserve">is not merely a commercial hub; it is a cultural beacon with a rapidly aging population that requires robust healthcare infrastructure. The median age in this region has been steadily rising, creating an urgent need for specialized care from an experienced</w:t>
      </w:r>
      <w:r>
        <w:t xml:space="preserve"> </w:t>
      </w:r>
      <w:r>
        <w:rPr>
          <w:iCs/>
          <w:i/>
          <w:bCs/>
          <w:b/>
        </w:rPr>
        <w:t xml:space="preserve">Ophthalmologist</w:t>
      </w:r>
      <w:r>
        <w:t xml:space="preserve">. Conditions such as cataracts, glaucoma, and age-related macular degeneration (AMD) are prevalent among the elderly demographic.</w:t>
      </w:r>
    </w:p>
    <w:p>
      <w:pPr>
        <w:pStyle w:val="BodyText"/>
      </w:pPr>
      <w:r>
        <w:t xml:space="preserve">Furthermore,</w:t>
      </w:r>
      <w:r>
        <w:t xml:space="preserve"> </w:t>
      </w:r>
      <w:r>
        <w:rPr>
          <w:iCs/>
          <w:i/>
          <w:bCs/>
          <w:b/>
        </w:rPr>
        <w:t xml:space="preserve">Japan Osaka</w:t>
      </w:r>
      <w:r>
        <w:t xml:space="preserve"> </w:t>
      </w:r>
      <w:r>
        <w:t xml:space="preserve">boasts a high density of tourists and business travelers from around the globe. These visitors often require immediate acute care for sudden vision issues or trauma. By establishing a bilingual team within our</w:t>
      </w:r>
      <w:r>
        <w:t xml:space="preserve"> </w:t>
      </w:r>
      <w:r>
        <w:rPr>
          <w:iCs/>
          <w:i/>
          <w:bCs/>
          <w:b/>
        </w:rPr>
        <w:t xml:space="preserve">Ophthalmologist</w:t>
      </w:r>
      <w:r>
        <w:t xml:space="preserve">, we positioned ourselves not only as a local provider but also as an international medical tourism destination in</w:t>
      </w:r>
      <w:r>
        <w:t xml:space="preserve"> </w:t>
      </w:r>
      <w:r>
        <w:rPr>
          <w:iCs/>
          <w:i/>
          <w:bCs/>
          <w:b/>
        </w:rPr>
        <w:t xml:space="preserve">Japan Osaka</w:t>
      </w:r>
      <w:r>
        <w:t xml:space="preserve">. The unique cultural emphasis on precision and trust in the Kansai region allowed us to build strong community ties, distinguishing our</w:t>
      </w:r>
      <w:r>
        <w:t xml:space="preserve"> </w:t>
      </w:r>
      <w:r>
        <w:rPr>
          <w:iCs/>
          <w:i/>
          <w:bCs/>
          <w:b/>
        </w:rPr>
        <w:t xml:space="preserve">Ophthalmologist</w:t>
      </w:r>
      <w:r>
        <w:t xml:space="preserve"> </w:t>
      </w:r>
      <w:r>
        <w:t xml:space="preserve">brand from larger conglomerate hospitals.</w:t>
      </w:r>
    </w:p>
    <w:bookmarkEnd w:id="21"/>
    <w:bookmarkStart w:id="24" w:name="X687bbe9e97566de703a064add7758979b64db16"/>
    <w:p>
      <w:pPr>
        <w:pStyle w:val="Heading2"/>
      </w:pPr>
      <w:r>
        <w:t xml:space="preserve">3. Clinical Operations and Service Offerings</w:t>
      </w:r>
    </w:p>
    <w:p>
      <w:pPr>
        <w:pStyle w:val="FirstParagraph"/>
      </w:pPr>
      <w:r>
        <w:t xml:space="preserve">The core mandate of this project was to elevate the standard of care delivered by any practicing</w:t>
      </w:r>
      <w:r>
        <w:t xml:space="preserve"> </w:t>
      </w:r>
      <w:r>
        <w:rPr>
          <w:iCs/>
          <w:i/>
          <w:bCs/>
          <w:b/>
        </w:rPr>
        <w:t xml:space="preserve">Ophthalmologist</w:t>
      </w:r>
      <w:r>
        <w:t xml:space="preserve">. We moved beyond basic vision screenings to offer comprehensive diagnostic and surgical solutions. Our</w:t>
      </w:r>
      <w:r>
        <w:t xml:space="preserve"> </w:t>
      </w:r>
      <w:r>
        <w:rPr>
          <w:iCs/>
          <w:i/>
          <w:bCs/>
          <w:b/>
        </w:rPr>
        <w:t xml:space="preserve">Ophthalmologist</w:t>
      </w:r>
      <w:r>
        <w:t xml:space="preserve"> </w:t>
      </w:r>
      <w:r>
        <w:t xml:space="preserve">team consists of board-certified specialists who have trained in top-tier institutions globally but are deeply rooted in the local medical ethics of</w:t>
      </w:r>
      <w:r>
        <w:t xml:space="preserve"> </w:t>
      </w:r>
      <w:r>
        <w:rPr>
          <w:iCs/>
          <w:i/>
          <w:bCs/>
          <w:b/>
        </w:rPr>
        <w:t xml:space="preserve">Japan Osaka</w:t>
      </w:r>
      <w:r>
        <w:t xml:space="preserve">.</w:t>
      </w:r>
    </w:p>
    <w:bookmarkStart w:id="22" w:name="advanced-diagnostic-technologies"/>
    <w:p>
      <w:pPr>
        <w:pStyle w:val="Heading3"/>
      </w:pPr>
      <w:r>
        <w:t xml:space="preserve">3.1 Advanced Diagnostic Technologies</w:t>
      </w:r>
    </w:p>
    <w:p>
      <w:pPr>
        <w:pStyle w:val="FirstParagraph"/>
      </w:pPr>
      <w:r>
        <w:t xml:space="preserve">To justify the title and expectation of excellence for our</w:t>
      </w:r>
      <w:r>
        <w:t xml:space="preserve"> </w:t>
      </w:r>
      <w:r>
        <w:rPr>
          <w:iCs/>
          <w:i/>
          <w:bCs/>
          <w:b/>
        </w:rPr>
        <w:t xml:space="preserve">Ophthalmologist</w:t>
      </w:r>
      <w:r>
        <w:t xml:space="preserve">, we invested heavily in state-of-the-art OCT (Optical Coherence Tomography) and fundus photography systems. These tools allow our</w:t>
      </w:r>
    </w:p>
    <w:p>
      <w:pPr>
        <w:pStyle w:val="BodyText"/>
      </w:pPr>
      <w:r>
        <w:rPr>
          <w:iCs/>
          <w:i/>
        </w:rPr>
        <w:t xml:space="preserve">Ophthalmologist</w:t>
      </w:r>
      <w:r>
        <w:t xml:space="preserve"> </w:t>
      </w:r>
      <w:r>
        <w:t xml:space="preserve">to detect micro-changes in retinal health that are invisible to the naked eye, ensuring early intervention for patients residing anywhere within</w:t>
      </w:r>
      <w:r>
        <w:t xml:space="preserve"> </w:t>
      </w:r>
      <w:r>
        <w:rPr>
          <w:iCs/>
          <w:i/>
          <w:bCs/>
          <w:b/>
        </w:rPr>
        <w:t xml:space="preserve">Japan Osaka</w:t>
      </w:r>
      <w:r>
        <w:t xml:space="preserve">.</w:t>
      </w:r>
    </w:p>
    <w:bookmarkEnd w:id="22"/>
    <w:bookmarkStart w:id="23" w:name="surgical-excellence"/>
    <w:p>
      <w:pPr>
        <w:pStyle w:val="Heading3"/>
      </w:pPr>
      <w:r>
        <w:t xml:space="preserve">3.2 Surgical Excellence</w:t>
      </w:r>
    </w:p>
    <w:p>
      <w:pPr>
        <w:pStyle w:val="FirstParagraph"/>
      </w:pPr>
      <w:r>
        <w:t xml:space="preserve">Laser vision correction and phacoemulsification surgeries were key services offered by our</w:t>
      </w:r>
    </w:p>
    <w:p>
      <w:pPr>
        <w:pStyle w:val="BodyText"/>
      </w:pPr>
      <w:r>
        <w:rPr>
          <w:iCs/>
          <w:i/>
        </w:rPr>
        <w:t xml:space="preserve">Ophthalmologist</w:t>
      </w:r>
      <w:r>
        <w:t xml:space="preserve">. In</w:t>
      </w:r>
    </w:p>
    <w:p>
      <w:pPr>
        <w:pStyle w:val="BodyText"/>
      </w:pPr>
      <w:r>
        <w:rPr>
          <w:iCs/>
          <w:i/>
        </w:rPr>
        <w:t xml:space="preserve">Japan Osaka</w:t>
      </w:r>
      <w:r>
        <w:t xml:space="preserve">,, where lifestyle demands are high, the demand for freedom from glasses has surged. Our surgical protocols were designed to minimize downtime, respecting the busy pace of life in this bustling Japanese city. Each procedure performed by our lead</w:t>
      </w:r>
    </w:p>
    <w:p>
      <w:pPr>
        <w:pStyle w:val="BodyText"/>
      </w:pPr>
      <w:r>
        <w:rPr>
          <w:iCs/>
          <w:i/>
        </w:rPr>
        <w:t xml:space="preserve">Ophthalmologist</w:t>
      </w:r>
      <w:r>
        <w:t xml:space="preserve"> </w:t>
      </w:r>
      <w:r>
        <w:t xml:space="preserve">adhered to strict sterility and safety guidelines mandated by local health authorities.</w:t>
      </w:r>
    </w:p>
    <w:bookmarkEnd w:id="23"/>
    <w:bookmarkEnd w:id="24"/>
    <w:bookmarkStart w:id="25" w:name="X24f65fc046f6254ca4f37c6c3a64859c3760fd7"/>
    <w:p>
      <w:pPr>
        <w:pStyle w:val="Heading2"/>
      </w:pPr>
      <w:r>
        <w:t xml:space="preserve">4. Regulatory Compliance and Cultural Integration</w:t>
      </w:r>
    </w:p>
    <w:p>
      <w:pPr>
        <w:pStyle w:val="FirstParagraph"/>
      </w:pPr>
      <w:r>
        <w:t xml:space="preserve">Navigating the healthcare regulations in</w:t>
      </w:r>
    </w:p>
    <w:p>
      <w:pPr>
        <w:pStyle w:val="BodyText"/>
      </w:pPr>
      <w:r>
        <w:rPr>
          <w:iCs/>
          <w:i/>
        </w:rPr>
        <w:t xml:space="preserve">Japan Osaka</w:t>
      </w:r>
      <w:r>
        <w:t xml:space="preserve">, as in the rest of Japan, requires meticulous attention to detail. Our project team worked closely with local government bodies to ensure that our</w:t>
      </w:r>
    </w:p>
    <w:p>
      <w:pPr>
        <w:pStyle w:val="BodyText"/>
      </w:pPr>
      <w:r>
        <w:rPr>
          <w:iCs/>
          <w:i/>
        </w:rPr>
        <w:t xml:space="preserve">Ophthalmologist</w:t>
      </w:r>
      <w:r>
        <w:t xml:space="preserve"> </w:t>
      </w:r>
      <w:r>
        <w:t xml:space="preserve">clinic met all building codes, patient privacy laws (based on the Act on the Protection of Personal Information), and medical device regulations. Cultural integration was equally vital. In</w:t>
      </w:r>
    </w:p>
    <w:p>
      <w:pPr>
        <w:pStyle w:val="BodyText"/>
      </w:pPr>
      <w:r>
        <w:rPr>
          <w:iCs/>
          <w:i/>
        </w:rPr>
        <w:t xml:space="preserve">Japan Osaka</w:t>
      </w:r>
      <w:r>
        <w:t xml:space="preserve">,, the relationship between an</w:t>
      </w:r>
    </w:p>
    <w:p>
      <w:pPr>
        <w:pStyle w:val="BodyText"/>
      </w:pPr>
      <w:r>
        <w:rPr>
          <w:iCs/>
          <w:i/>
        </w:rPr>
        <w:t xml:space="preserve">Ophthalmologist</w:t>
      </w:r>
      <w:r>
        <w:t xml:space="preserve"> </w:t>
      </w:r>
      <w:r>
        <w:t xml:space="preserve">and their patient is built on deep respect and long-term trust, often referred to as 'omotenashi' (hospitality). Our training programs for staff emphasized empathy, language proficiency, and cultural sensitivity to ensure that every patient felt valued by our</w:t>
      </w:r>
    </w:p>
    <w:p>
      <w:pPr>
        <w:pStyle w:val="BodyText"/>
      </w:pPr>
      <w:r>
        <w:rPr>
          <w:iCs/>
          <w:i/>
        </w:rPr>
        <w:t xml:space="preserve">Ophthalmologist</w:t>
      </w:r>
      <w:r>
        <w:t xml:space="preserve">.</w:t>
      </w:r>
    </w:p>
    <w:bookmarkEnd w:id="25"/>
    <w:bookmarkStart w:id="26" w:name="challenges-encountered"/>
    <w:p>
      <w:pPr>
        <w:pStyle w:val="Heading2"/>
      </w:pPr>
      <w:r>
        <w:t xml:space="preserve">5. Challenges Encountered</w:t>
      </w:r>
    </w:p>
    <w:p>
      <w:pPr>
        <w:pStyle w:val="FirstParagraph"/>
      </w:pPr>
      <w:r>
        <w:t xml:space="preserve">The journey was not without obstacles. One significant challenge was the recruitment of highly skilled</w:t>
      </w:r>
    </w:p>
    <w:p>
      <w:pPr>
        <w:pStyle w:val="BodyText"/>
      </w:pPr>
      <w:r>
        <w:rPr>
          <w:iCs/>
          <w:i/>
        </w:rPr>
        <w:t xml:space="preserve">Ophthalmologist</w:t>
      </w:r>
      <w:r>
        <w:t xml:space="preserve"> </w:t>
      </w:r>
      <w:r>
        <w:t xml:space="preserve">who were willing to relocate to</w:t>
      </w:r>
    </w:p>
    <w:p>
      <w:pPr>
        <w:pStyle w:val="BodyText"/>
      </w:pPr>
      <w:r>
        <w:rPr>
          <w:iCs/>
          <w:i/>
        </w:rPr>
        <w:t xml:space="preserve">Japan Osaka</w:t>
      </w:r>
      <w:r>
        <w:t xml:space="preserve">,. The competition for top medical talent is fierce globally. To overcome this, we offered competitive compensation packages and opportunities for research collaboration with universities in Osaka. Additionally, the intense urban congestion in</w:t>
      </w:r>
    </w:p>
    <w:p>
      <w:pPr>
        <w:pStyle w:val="BodyText"/>
      </w:pPr>
      <w:r>
        <w:rPr>
          <w:iCs/>
          <w:i/>
        </w:rPr>
        <w:t xml:space="preserve">Japan Osaka</w:t>
      </w:r>
      <w:r>
        <w:t xml:space="preserve">, sometimes delayed emergency referrals from other clinics to our</w:t>
      </w:r>
    </w:p>
    <w:p>
      <w:pPr>
        <w:pStyle w:val="BodyText"/>
      </w:pPr>
      <w:r>
        <w:rPr>
          <w:iCs/>
          <w:i/>
        </w:rPr>
        <w:t xml:space="preserve">Ophthalmologist</w:t>
      </w:r>
      <w:r>
        <w:t xml:space="preserve">. We mitigated this by establishing direct helicopter transport agreements for critical cases involving severe ocular trauma.</w:t>
      </w:r>
    </w:p>
    <w:bookmarkEnd w:id="26"/>
    <w:bookmarkStart w:id="27" w:name="future-strategic-outlook"/>
    <w:p>
      <w:pPr>
        <w:pStyle w:val="Heading2"/>
      </w:pPr>
      <w:r>
        <w:t xml:space="preserve">6. Future Strategic Outlook</w:t>
      </w:r>
    </w:p>
    <w:p>
      <w:pPr>
        <w:pStyle w:val="FirstParagraph"/>
      </w:pPr>
      <w:r>
        <w:t xml:space="preserve">Looking ahead, the role of an</w:t>
      </w:r>
    </w:p>
    <w:p>
      <w:pPr>
        <w:pStyle w:val="BodyText"/>
      </w:pPr>
      <w:r>
        <w:rPr>
          <w:iCs/>
          <w:i/>
        </w:rPr>
        <w:t xml:space="preserve">Ophthalmologist</w:t>
      </w:r>
      <w:r>
        <w:t xml:space="preserve">, in the digital age will expand beyond traditional clinical settings. We are currently planning to integrate AI-driven diagnostic tools that can assist our</w:t>
      </w:r>
    </w:p>
    <w:p>
      <w:pPr>
        <w:pStyle w:val="BodyText"/>
      </w:pPr>
      <w:r>
        <w:rPr>
          <w:iCs/>
          <w:i/>
        </w:rPr>
        <w:t xml:space="preserve">Ophthalmologist</w:t>
      </w:r>
      <w:r>
        <w:t xml:space="preserve"> </w:t>
      </w:r>
      <w:r>
        <w:t xml:space="preserve">in screening for diabetic retinopathy across wider populations in</w:t>
      </w:r>
    </w:p>
    <w:p>
      <w:pPr>
        <w:pStyle w:val="BodyText"/>
      </w:pPr>
      <w:r>
        <w:rPr>
          <w:iCs/>
          <w:i/>
        </w:rPr>
        <w:t xml:space="preserve">Japan Osaka</w:t>
      </w:r>
      <w:r>
        <w:t xml:space="preserve">,. Telemedicine platforms will allow our</w:t>
      </w:r>
    </w:p>
    <w:p>
      <w:pPr>
        <w:pStyle w:val="BodyText"/>
      </w:pPr>
      <w:r>
        <w:rPr>
          <w:iCs/>
          <w:i/>
        </w:rPr>
        <w:t xml:space="preserve">Ophthalmologist</w:t>
      </w:r>
      <w:r>
        <w:t xml:space="preserve"> </w:t>
      </w:r>
      <w:r>
        <w:t xml:space="preserve">to conduct follow-up consultations remotely, enhancing accessibility for elderly patients who struggle with transportation. Furthermore, expanding our outreach programs into rural areas surrounding Osaka prefecture will ensure that the benefits of high-quality ocular care are not limited to the city center.</w:t>
      </w:r>
    </w:p>
    <w:bookmarkEnd w:id="27"/>
    <w:bookmarkStart w:id="28" w:name="conclusion"/>
    <w:p>
      <w:pPr>
        <w:pStyle w:val="Heading2"/>
      </w:pPr>
      <w:r>
        <w:t xml:space="preserve">7. Conclusion</w:t>
      </w:r>
    </w:p>
    <w:p>
      <w:pPr>
        <w:pStyle w:val="FirstParagraph"/>
      </w:pPr>
      <w:r>
        <w:t xml:space="preserve">In conclusion, this project report affirms that establishing a specialized</w:t>
      </w:r>
    </w:p>
    <w:p>
      <w:pPr>
        <w:pStyle w:val="BodyText"/>
      </w:pPr>
      <w:r>
        <w:rPr>
          <w:iCs/>
          <w:i/>
        </w:rPr>
        <w:t xml:space="preserve">Ophthalmologist</w:t>
      </w:r>
      <w:r>
        <w:t xml:space="preserve">, practice in</w:t>
      </w:r>
    </w:p>
    <w:p>
      <w:pPr>
        <w:pStyle w:val="BodyText"/>
      </w:pPr>
      <w:r>
        <w:rPr>
          <w:iCs/>
          <w:i/>
        </w:rPr>
        <w:t xml:space="preserve">Japan Osaka</w:t>
      </w:r>
      <w:r>
        <w:t xml:space="preserve">,, was a strategically sound and clinically impactful endeavor. By combining world-class medical expertise with a deep understanding of the local socio-cultural fabric, we have successfully created a healthcare model that serves the diverse needs of the population. The dedication of our</w:t>
      </w:r>
    </w:p>
    <w:p>
      <w:pPr>
        <w:pStyle w:val="BodyText"/>
      </w:pPr>
      <w:r>
        <w:rPr>
          <w:iCs/>
          <w:i/>
        </w:rPr>
        <w:t xml:space="preserve">Ophthalmologist</w:t>
      </w:r>
      <w:r>
        <w:t xml:space="preserve">, staff to excellence has made us a trusted name in</w:t>
      </w:r>
    </w:p>
    <w:p>
      <w:pPr>
        <w:pStyle w:val="BodyText"/>
      </w:pPr>
      <w:r>
        <w:rPr>
          <w:iCs/>
          <w:i/>
        </w:rPr>
        <w:t xml:space="preserve">Japan Osaka</w:t>
      </w:r>
      <w:r>
        <w:t xml:space="preserve">,. As we continue to evolve, our commitment remains unwavering: to provide every patient under our care with the highest standard of vision health, delivered by an</w:t>
      </w:r>
    </w:p>
    <w:p>
      <w:pPr>
        <w:pStyle w:val="BodyText"/>
      </w:pPr>
      <w:r>
        <w:rPr>
          <w:iCs/>
          <w:i/>
        </w:rPr>
        <w:t xml:space="preserve">Ophthalmologist</w:t>
      </w:r>
      <w:r>
        <w:t xml:space="preserve">, who understands both the science of sight and the heart of</w:t>
      </w:r>
    </w:p>
    <w:p>
      <w:pPr>
        <w:pStyle w:val="BodyText"/>
      </w:pPr>
      <w:r>
        <w:rPr>
          <w:iCs/>
          <w:i/>
        </w:rPr>
        <w:t xml:space="preserve">Japan Osaka</w:t>
      </w:r>
      <w:r>
        <w:t xml:space="preserve">.</w:t>
      </w:r>
    </w:p>
    <w:p>
      <w:pPr>
        <w:pStyle w:val="BodyText"/>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Ophthalmologist Practice in Japan Osaka</dc:title>
  <dc:creator/>
  <dc:language>en</dc:language>
  <cp:keywords/>
  <dcterms:created xsi:type="dcterms:W3CDTF">2026-07-29T05:10:21Z</dcterms:created>
  <dcterms:modified xsi:type="dcterms:W3CDTF">2026-07-29T05:10:21Z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