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Kenya</w:t>
      </w:r>
      <w:r>
        <w:t xml:space="preserve"> </w:t>
      </w:r>
      <w:r>
        <w:t xml:space="preserve">Nairobi</w:t>
      </w:r>
    </w:p>
    <w:bookmarkStart w:id="33" w:name="X3983c0b3260393fcf80b05629b270af34af87b6"/>
    <w:p>
      <w:pPr>
        <w:pStyle w:val="Heading1"/>
      </w:pPr>
      <w:r>
        <w:t xml:space="preserve">Project Report: Establishing Comprehensive Ophthalmologist Care in Kenya Nairobi</w:t>
      </w:r>
    </w:p>
    <w:p>
      <w:pPr>
        <w:pStyle w:val="FirstParagraph"/>
      </w:pPr>
      <w:r>
        <w:rPr>
          <w:bCs/>
          <w:b/>
        </w:rPr>
        <w:t xml:space="preserve">Date:</w:t>
      </w:r>
      <w:r>
        <w:t xml:space="preserve"> </w:t>
      </w:r>
      <w:r>
        <w:t xml:space="preserve">October 26, 2023</w:t>
      </w:r>
      <w:r>
        <w:br/>
      </w:r>
      <w:r>
        <w:rPr>
          <w:bCs/>
          <w:b/>
        </w:rPr>
        <w:t xml:space="preserve">To:</w:t>
      </w:r>
      <w:r>
        <w:t xml:space="preserve">The Ministry of Health &amp; Stakeholders</w:t>
      </w:r>
      <w:r>
        <w:br/>
      </w:r>
      <w:r>
        <w:rPr>
          <w:bCs/>
          <w:b/>
        </w:rPr>
        <w:t xml:space="preserve">From:</w:t>
      </w:r>
      <w:r>
        <w:t xml:space="preserve">Epidemiology and Healthcare Infrastructure Division</w:t>
      </w:r>
      <w:r>
        <w:br/>
      </w:r>
    </w:p>
    <w:p>
      <w:pPr>
        <w:pStyle w:val="BodyText"/>
      </w:pPr>
      <w:r>
        <w:t xml:space="preserve">Subject: Strategic Implementation of Specialized Ophthalmologist Services in the Nairobi Metropolitan Area</w:t>
      </w:r>
    </w:p>
    <w:bookmarkStart w:id="20" w:name="executive-summary"/>
    <w:p>
      <w:pPr>
        <w:pStyle w:val="Heading2"/>
      </w:pPr>
      <w:r>
        <w:t xml:space="preserve">Executive Summary</w:t>
      </w:r>
    </w:p>
    <w:p>
      <w:pPr>
        <w:pStyle w:val="FirstParagraph"/>
      </w:pPr>
      <w:r>
        <w:t xml:space="preserve">This Project Report outlines the strategic necessity, operational framework, and economic impact of integrating specialized</w:t>
      </w:r>
      <w:r>
        <w:t xml:space="preserve"> </w:t>
      </w:r>
      <w:r>
        <w:rPr>
          <w:bCs/>
          <w:b/>
        </w:rPr>
        <w:t xml:space="preserve">Ophthalmologist</w:t>
      </w:r>
      <w:r>
        <w:t xml:space="preserve"> </w:t>
      </w:r>
      <w:r>
        <w:t xml:space="preserve">services within the healthcare infrastructure of</w:t>
      </w:r>
      <w:r>
        <w:t xml:space="preserve"> </w:t>
      </w:r>
      <w:r>
        <w:rPr>
          <w:bCs/>
          <w:b/>
        </w:rPr>
        <w:t xml:space="preserve">Kenya Nairobi</w:t>
      </w:r>
      <w:r>
        <w:t xml:space="preserve">. As one of Africa's largest urban centers, Nairobi presents a unique paradox of advanced medical tourism potential alongside significant gaps in specialized eye care. This document details how targeted interventions can reduce the burden of preventable blindness and visual impairment in the region, ensuring that every resident has access to high-quality ophthalmological care.</w:t>
      </w:r>
    </w:p>
    <w:bookmarkEnd w:id="20"/>
    <w:bookmarkStart w:id="21" w:name="introduction-and-background"/>
    <w:p>
      <w:pPr>
        <w:pStyle w:val="Heading2"/>
      </w:pPr>
      <w:r>
        <w:t xml:space="preserve">1.0 Introduction and Background</w:t>
      </w:r>
    </w:p>
    <w:p>
      <w:pPr>
        <w:pStyle w:val="FirstParagraph"/>
      </w:pPr>
      <w:r>
        <w:t xml:space="preserve">Vision is a critical determinant of quality of life, educational attainment, and economic productivity. In Kenya, eye diseases remain a leading cause of disability. While general practitioners in rural areas play a vital role in initial screenings, the management of complex conditions requires the expertise of a qualified</w:t>
      </w:r>
      <w:r>
        <w:t xml:space="preserve"> </w:t>
      </w:r>
      <w:r>
        <w:rPr>
          <w:bCs/>
          <w:b/>
        </w:rPr>
        <w:t xml:space="preserve">Ophthalmologist</w:t>
      </w:r>
      <w:r>
        <w:t xml:space="preserve">. The capital city,</w:t>
      </w:r>
      <w:r>
        <w:br/>
      </w:r>
      <w:r>
        <w:rPr>
          <w:bCs/>
          <w:b/>
        </w:rPr>
        <w:t xml:space="preserve">Kenya Nairobi</w:t>
      </w:r>
      <w:r>
        <w:t xml:space="preserve">, serves as the medical hub for East Africa, attracting patients from across the region. However, despite its status as an urban center, there is a disproportionate shortage of ophthalmologists relative to the population size.</w:t>
      </w:r>
    </w:p>
    <w:p>
      <w:pPr>
        <w:pStyle w:val="BodyText"/>
      </w:pPr>
      <w:r>
        <w:t xml:space="preserve">This report argues that enhancing the capacity of</w:t>
      </w:r>
      <w:r>
        <w:t xml:space="preserve"> </w:t>
      </w:r>
      <w:r>
        <w:rPr>
          <w:bCs/>
          <w:b/>
        </w:rPr>
        <w:t xml:space="preserve">Ophthalmologist</w:t>
      </w:r>
      <w:r>
        <w:t xml:space="preserve"> </w:t>
      </w:r>
      <w:r>
        <w:t xml:space="preserve">clinics in</w:t>
      </w:r>
      <w:r>
        <w:t xml:space="preserve"> </w:t>
      </w:r>
      <w:r>
        <w:rPr>
          <w:bCs/>
          <w:b/>
        </w:rPr>
        <w:t xml:space="preserve">Kenya Nairobi</w:t>
      </w:r>
      <w:r>
        <w:t xml:space="preserve"> </w:t>
      </w:r>
      <w:r>
        <w:t xml:space="preserve">is not merely a healthcare upgrade but a socioeconomic imperative. By focusing on this metropolitan area, we can create a model of care that eventually trickles down to rural counties through telemedicine and training programs.</w:t>
      </w:r>
    </w:p>
    <w:bookmarkEnd w:id="21"/>
    <w:bookmarkStart w:id="23" w:name="X4b956df04101904127b2d6f3c6a0dab84f8fcfb"/>
    <w:p>
      <w:pPr>
        <w:pStyle w:val="Heading2"/>
      </w:pPr>
      <w:r>
        <w:t xml:space="preserve">2.0 Current Health Landscape in Kenya Nairobi</w:t>
      </w:r>
    </w:p>
    <w:p>
      <w:pPr>
        <w:pStyle w:val="FirstParagraph"/>
      </w:pPr>
      <w:r>
        <w:t xml:space="preserve">The demographic profile of</w:t>
      </w:r>
      <w:r>
        <w:t xml:space="preserve"> </w:t>
      </w:r>
      <w:r>
        <w:rPr>
          <w:bCs/>
          <w:b/>
        </w:rPr>
        <w:t xml:space="preserve">Kenya Nairobi</w:t>
      </w:r>
      <w:r>
        <w:t xml:space="preserve"> </w:t>
      </w:r>
      <w:r>
        <w:t xml:space="preserve">is rapidly urbanizing, leading to an increase in lifestyle-related diseases such as diabetes and hypertension. These conditions are primary risk factors for diabetic retinopathy and hypertensive retinopathy, respectively. Furthermore, the aging population in urban centers has led to a surge in cataracts and age-related macular degeneration.</w:t>
      </w:r>
    </w:p>
    <w:bookmarkStart w:id="22" w:name="key-challenges-identified"/>
    <w:p>
      <w:pPr>
        <w:pStyle w:val="Heading3"/>
      </w:pPr>
      <w:r>
        <w:t xml:space="preserve">2.1 Key Challenges Identified</w:t>
      </w:r>
    </w:p>
    <w:p>
      <w:pPr>
        <w:numPr>
          <w:ilvl w:val="0"/>
          <w:numId w:val="1001"/>
        </w:numPr>
        <w:pStyle w:val="Compact"/>
      </w:pPr>
      <w:r>
        <w:rPr>
          <w:bCs/>
          <w:b/>
        </w:rPr>
        <w:t xml:space="preserve">Demand vs. Supply Gap:</w:t>
      </w:r>
      <w:r>
        <w:t xml:space="preserve">The ratio of ophthalmologists to patients in</w:t>
      </w:r>
      <w:r>
        <w:t xml:space="preserve"> </w:t>
      </w:r>
      <w:r>
        <w:rPr>
          <w:bCs/>
          <w:b/>
        </w:rPr>
        <w:t xml:space="preserve">Kenya Nairobi</w:t>
      </w:r>
      <w:r>
        <w:t xml:space="preserve"> </w:t>
      </w:r>
      <w:r>
        <w:t xml:space="preserve">remains low, leading to long wait times and delayed interventions.</w:t>
      </w:r>
    </w:p>
    <w:p>
      <w:pPr>
        <w:numPr>
          <w:ilvl w:val="0"/>
          <w:numId w:val="1001"/>
        </w:numPr>
        <w:pStyle w:val="Compact"/>
      </w:pPr>
      <w:r>
        <w:rPr>
          <w:bCs/>
          <w:b/>
        </w:rPr>
        <w:t xml:space="preserve">Economic Barriers:</w:t>
      </w:r>
      <w:r>
        <w:t xml:space="preserve">Cataract surgeries and laser treatments for glaucoma are often out-of-pocket expenses for many residents, causing financial hardship.</w:t>
      </w:r>
    </w:p>
    <w:p>
      <w:pPr>
        <w:numPr>
          <w:ilvl w:val="0"/>
          <w:numId w:val="1001"/>
        </w:numPr>
        <w:pStyle w:val="Compact"/>
      </w:pPr>
      <w:r>
        <w:rPr>
          <w:bCs/>
          <w:b/>
        </w:rPr>
        <w:t xml:space="preserve">Awareness Deficit:</w:t>
      </w:r>
      <w:r>
        <w:t xml:space="preserve">Many citizens in</w:t>
      </w:r>
      <w:r>
        <w:t xml:space="preserve"> </w:t>
      </w:r>
      <w:r>
        <w:rPr>
          <w:bCs/>
          <w:b/>
        </w:rPr>
        <w:t xml:space="preserve">Kenya Nairobi</w:t>
      </w:r>
      <w:r>
        <w:t xml:space="preserve"> </w:t>
      </w:r>
      <w:r>
        <w:t xml:space="preserve">lack awareness regarding early screening, resulting in late-stage diagnoses that are harder and more expensive to treat.</w:t>
      </w:r>
    </w:p>
    <w:bookmarkEnd w:id="22"/>
    <w:bookmarkEnd w:id="23"/>
    <w:bookmarkStart w:id="24" w:name="strategic-objectives-of-the-project"/>
    <w:p>
      <w:pPr>
        <w:pStyle w:val="Heading2"/>
      </w:pPr>
      <w:r>
        <w:t xml:space="preserve">3.0 Strategic Objectives of the Project</w:t>
      </w:r>
    </w:p>
    <w:p>
      <w:pPr>
        <w:pStyle w:val="FirstParagraph"/>
      </w:pPr>
      <w:r>
        <w:t xml:space="preserve">The primary goal of this project is to establish a robust network of specialized care centers staffed by expert</w:t>
      </w:r>
      <w:r>
        <w:t xml:space="preserve"> </w:t>
      </w:r>
      <w:r>
        <w:rPr>
          <w:bCs/>
          <w:b/>
        </w:rPr>
        <w:t xml:space="preserve">Ophthalmologist</w:t>
      </w:r>
      <w:r>
        <w:t xml:space="preserve">s. The specific objectives are:</w:t>
      </w:r>
    </w:p>
    <w:p>
      <w:pPr>
        <w:numPr>
          <w:ilvl w:val="0"/>
          <w:numId w:val="1002"/>
        </w:numPr>
        <w:pStyle w:val="Compact"/>
      </w:pPr>
      <w:r>
        <w:t xml:space="preserve">To increase the number of accessible, high-quality ophthalmology clinics in underserved neighborhoods within</w:t>
      </w:r>
      <w:r>
        <w:t xml:space="preserve"> </w:t>
      </w:r>
      <w:r>
        <w:rPr>
          <w:bCs/>
          <w:b/>
        </w:rPr>
        <w:t xml:space="preserve">Kenya Nairobi</w:t>
      </w:r>
      <w:r>
        <w:t xml:space="preserve">.</w:t>
      </w:r>
    </w:p>
    <w:p>
      <w:pPr>
        <w:numPr>
          <w:ilvl w:val="0"/>
          <w:numId w:val="1002"/>
        </w:numPr>
        <w:pStyle w:val="Compact"/>
      </w:pPr>
      <w:r>
        <w:t xml:space="preserve">To implement digital health records to track patient outcomes and epidemiological data for eye diseases.</w:t>
      </w:r>
    </w:p>
    <w:p>
      <w:pPr>
        <w:numPr>
          <w:ilvl w:val="0"/>
          <w:numId w:val="1002"/>
        </w:numPr>
        <w:pStyle w:val="Compact"/>
      </w:pPr>
      <w:r>
        <w:t xml:space="preserve">To foster partnerships between public hospitals and private practitioners to optimize resource utilization.</w:t>
      </w:r>
    </w:p>
    <w:bookmarkEnd w:id="24"/>
    <w:bookmarkStart w:id="28" w:name="implementation-strategy"/>
    <w:p>
      <w:pPr>
        <w:pStyle w:val="Heading2"/>
      </w:pPr>
      <w:r>
        <w:t xml:space="preserve">4.0 Implementation Strategy</w:t>
      </w:r>
    </w:p>
    <w:p>
      <w:pPr>
        <w:pStyle w:val="FirstParagraph"/>
      </w:pPr>
      <w:r>
        <w:t xml:space="preserve">The execution of this project will follow a phased approach, ensuring sustainability and scalability.</w:t>
      </w:r>
    </w:p>
    <w:p>
      <w:pPr>
        <w:pStyle w:val="BodyText"/>
      </w:pPr>
      <w:r>
        <w:br/>
      </w:r>
      <w:r>
        <w:rPr>
          <w:iCs/>
          <w:i/>
          <w:bCs/>
          <w:b/>
        </w:rPr>
        <w:t xml:space="preserve">"The implementation of this Project Report focuses on three pillars: Infrastructure, Human Capital, and Community Engagement."</w:t>
      </w:r>
      <w:r>
        <w:br/>
      </w:r>
      <w:r>
        <w:br/>
      </w:r>
    </w:p>
    <w:bookmarkStart w:id="25" w:name="infrastructure-development"/>
    <w:p>
      <w:pPr>
        <w:pStyle w:val="Heading3"/>
      </w:pPr>
      <w:r>
        <w:t xml:space="preserve">4.1 Infrastructure Development</w:t>
      </w:r>
    </w:p>
    <w:p>
      <w:pPr>
        <w:pStyle w:val="FirstParagraph"/>
      </w:pPr>
      <w:r>
        <w:t xml:space="preserve">We propose the renovation of existing ward-based eye units in public hospitals across</w:t>
      </w:r>
      <w:r>
        <w:t xml:space="preserve"> </w:t>
      </w:r>
      <w:r>
        <w:rPr>
          <w:bCs/>
          <w:b/>
        </w:rPr>
        <w:t xml:space="preserve">Kenya Nairobi</w:t>
      </w:r>
      <w:r>
        <w:t xml:space="preserve">. These facilities will be equipped with modern diagnostic tools such as Optical Coherence Tomography (OCT) and automated visual field testers. This ensures that an</w:t>
      </w:r>
      <w:r>
        <w:t xml:space="preserve"> </w:t>
      </w:r>
      <w:r>
        <w:rPr>
          <w:bCs/>
          <w:b/>
        </w:rPr>
        <w:t xml:space="preserve">Ophthalmologist</w:t>
      </w:r>
      <w:r>
        <w:t xml:space="preserve"> </w:t>
      </w:r>
      <w:r>
        <w:t xml:space="preserve">can diagnose conditions accurately without requiring patients to travel to private specialized centers.</w:t>
      </w:r>
    </w:p>
    <w:bookmarkEnd w:id="25"/>
    <w:bookmarkStart w:id="26" w:name="human-capital-expansion"/>
    <w:p>
      <w:pPr>
        <w:pStyle w:val="Heading3"/>
      </w:pPr>
      <w:r>
        <w:t xml:space="preserve">4.2 Human Capital Expansion</w:t>
      </w:r>
    </w:p>
    <w:p>
      <w:pPr>
        <w:pStyle w:val="FirstParagraph"/>
      </w:pPr>
      <w:r>
        <w:t xml:space="preserve">To address the shortage of specialists, the project includes a scholarship and training initiative for medical graduates in Kenya. We will collaborate with universities such as the University of Nairobi and Kenyatta University to expand ophthalmology residency programs. Additionally, we will invite visiting</w:t>
      </w:r>
      <w:r>
        <w:t xml:space="preserve"> </w:t>
      </w:r>
      <w:r>
        <w:rPr>
          <w:bCs/>
          <w:b/>
        </w:rPr>
        <w:t xml:space="preserve">Ophthalmologist</w:t>
      </w:r>
      <w:r>
        <w:t xml:space="preserve"> </w:t>
      </w:r>
      <w:r>
        <w:t xml:space="preserve">experts from international partners to conduct workshops and mentorship sessions within</w:t>
      </w:r>
      <w:r>
        <w:t xml:space="preserve"> </w:t>
      </w:r>
      <w:r>
        <w:rPr>
          <w:bCs/>
          <w:b/>
        </w:rPr>
        <w:t xml:space="preserve">Kenya Nairobi</w:t>
      </w:r>
      <w:r>
        <w:t xml:space="preserve">.</w:t>
      </w:r>
    </w:p>
    <w:bookmarkEnd w:id="26"/>
    <w:bookmarkStart w:id="27" w:name="community-outreach-and-prevention"/>
    <w:p>
      <w:pPr>
        <w:pStyle w:val="Heading3"/>
      </w:pPr>
      <w:r>
        <w:t xml:space="preserve">4.3 Community Outreach and Prevention</w:t>
      </w:r>
    </w:p>
    <w:p>
      <w:pPr>
        <w:pStyle w:val="FirstParagraph"/>
      </w:pPr>
      <w:r>
        <w:t xml:space="preserve">A critical component is education. We will launch public awareness campaigns targeting schools, workplaces, and senior centers in</w:t>
      </w:r>
      <w:r>
        <w:t xml:space="preserve"> </w:t>
      </w:r>
      <w:r>
        <w:rPr>
          <w:bCs/>
          <w:b/>
        </w:rPr>
        <w:t xml:space="preserve">Kenya Nairobi</w:t>
      </w:r>
      <w:r>
        <w:t xml:space="preserve">. These campaigns will emphasize the importance of regular eye exams. By empowering the community to seek help early, we reduce the burden on the healthcare system when patients finally visit an</w:t>
      </w:r>
      <w:r>
        <w:t xml:space="preserve"> </w:t>
      </w:r>
      <w:r>
        <w:rPr>
          <w:bCs/>
          <w:b/>
        </w:rPr>
        <w:t xml:space="preserve">Ophthalmologist</w:t>
      </w:r>
      <w:r>
        <w:t xml:space="preserve">.</w:t>
      </w:r>
    </w:p>
    <w:bookmarkEnd w:id="27"/>
    <w:bookmarkEnd w:id="28"/>
    <w:bookmarkStart w:id="29" w:name="expected-outcomes-and-impact-analysis"/>
    <w:p>
      <w:pPr>
        <w:pStyle w:val="Heading2"/>
      </w:pPr>
      <w:r>
        <w:t xml:space="preserve">5.0 Expected Outcomes and Impact Analysis</w:t>
      </w:r>
    </w:p>
    <w:p>
      <w:pPr>
        <w:pStyle w:val="FirstParagraph"/>
      </w:pPr>
      <w:r>
        <w:t xml:space="preserve">The successful implementation of this project will yield significant measurable results. We anticipate a 40% reduction in wait times for surgical procedures within the first two years. Furthermore, by integrating screening into routine primary care visits in</w:t>
      </w:r>
      <w:r>
        <w:t xml:space="preserve"> </w:t>
      </w:r>
      <w:r>
        <w:rPr>
          <w:bCs/>
          <w:b/>
        </w:rPr>
        <w:t xml:space="preserve">Kenya Nairobi</w:t>
      </w:r>
      <w:r>
        <w:t xml:space="preserve">, we expect an early detection rate for diabetic retinopathy to increase by 60%, directly preserving vision and preventing blindness.</w:t>
      </w:r>
    </w:p>
    <w:p>
      <w:pPr>
        <w:pStyle w:val="BodyText"/>
      </w:pPr>
      <w:r>
        <w:br/>
      </w:r>
    </w:p>
    <w:p>
      <w:pPr>
        <w:pStyle w:val="BodyText"/>
      </w:pPr>
      <w:r>
        <w:rPr>
          <w:bCs/>
          <w:b/>
        </w:rPr>
        <w:t xml:space="preserve">Key Performance Indicator (KPI)</w:t>
      </w:r>
    </w:p>
    <w:p>
      <w:pPr>
        <w:pStyle w:val="BodyText"/>
      </w:pPr>
      <w:r>
        <w:rPr>
          <w:bCs/>
          <w:b/>
        </w:rPr>
        <w:t xml:space="preserve">Baseline (Current)</w:t>
      </w:r>
    </w:p>
    <w:p>
      <w:pPr>
        <w:pStyle w:val="BodyText"/>
      </w:pPr>
      <w:r>
        <w:rPr>
          <w:bCs/>
          <w:b/>
        </w:rPr>
        <w:t xml:space="preserve">tr &gt; tbody &gt; table &gt;&lt; br /&gt;</w:t>
      </w:r>
    </w:p>
    <w:p>
      <w:pPr>
        <w:pStyle w:val="BodyText"/>
      </w:pPr>
      <w:r>
        <w:rPr>
          <w:iCs/>
          <w:i/>
        </w:rPr>
        <w:t xml:space="preserve">"The data above illustrates the projected improvement in ophthalmologist service delivery in Kenya Nairobi."</w:t>
      </w:r>
    </w:p>
    <w:bookmarkEnd w:id="29"/>
    <w:bookmarkStart w:id="30" w:name="Xb1d7645cd70035c6cb1a0c84724a8d99d2e7614"/>
    <w:p>
      <w:pPr>
        <w:pStyle w:val="Heading2"/>
      </w:pPr>
      <w:r>
        <w:t xml:space="preserve">6.0 Financial Sustainability and Budget Overview</w:t>
      </w:r>
    </w:p>
    <w:p>
      <w:pPr>
        <w:pStyle w:val="FirstParagraph"/>
      </w:pPr>
      <w:r>
        <w:t xml:space="preserve">Funding for this initiative will be derived from a blended finance model. This includes government allocation, partnerships with Non-Governmental Organizations (NGOs) focused on vision care, and private sector contributions through Corporate Social Responsibility (CSR) initiatives. A dedicated fund will be established to subsidize surgeries for indigent patients in</w:t>
      </w:r>
      <w:r>
        <w:t xml:space="preserve"> </w:t>
      </w:r>
      <w:r>
        <w:rPr>
          <w:bCs/>
          <w:b/>
        </w:rPr>
        <w:t xml:space="preserve">Kenya Nairobi</w:t>
      </w:r>
      <w:r>
        <w:t xml:space="preserve">, ensuring equity in access.</w:t>
      </w:r>
    </w:p>
    <w:bookmarkEnd w:id="30"/>
    <w:bookmarkStart w:id="31" w:name="risk-management"/>
    <w:p>
      <w:pPr>
        <w:pStyle w:val="Heading2"/>
      </w:pPr>
      <w:r>
        <w:t xml:space="preserve">7.0 Risk Management</w:t>
      </w:r>
    </w:p>
    <w:p>
      <w:pPr>
        <w:pStyle w:val="FirstParagraph"/>
      </w:pPr>
      <w:r>
        <w:t xml:space="preserve">While the prospects are positive, several risks must be managed:</w:t>
      </w:r>
    </w:p>
    <w:bookmarkEnd w:id="31"/>
    <w:bookmarkStart w:id="32" w:name="conclusion-and-recommendations"/>
    <w:p>
      <w:pPr>
        <w:pStyle w:val="Heading2"/>
      </w:pPr>
      <w:r>
        <w:t xml:space="preserve">8.0 Conclusion and Recommendations</w:t>
      </w:r>
    </w:p>
    <w:p>
      <w:pPr>
        <w:pStyle w:val="FirstParagraph"/>
      </w:pPr>
      <w:r>
        <w:t xml:space="preserve">In conclusion, this Project Report affirms that investing in specialized eye care is a critical step toward achieving Universal Health Coverage (UHC) in Kenya. By focusing on the urban hub of</w:t>
      </w:r>
      <w:r>
        <w:t xml:space="preserve"> </w:t>
      </w:r>
      <w:r>
        <w:rPr>
          <w:bCs/>
          <w:b/>
        </w:rPr>
        <w:t xml:space="preserve">Kenya Nairobi</w:t>
      </w:r>
      <w:r>
        <w:t xml:space="preserve">, we can create a resilient system capable of handling both common and complex ocular diseases. The presence and expansion of qualified</w:t>
      </w:r>
      <w:r>
        <w:t xml:space="preserve"> </w:t>
      </w:r>
      <w:r>
        <w:rPr>
          <w:bCs/>
          <w:b/>
        </w:rPr>
        <w:t xml:space="preserve">Ophthalmologist</w:t>
      </w:r>
    </w:p>
    <w:p>
      <w:pPr>
        <w:pStyle w:val="BodyText"/>
      </w:pPr>
      <w:r>
        <w:t xml:space="preserve">services are not just a medical necessity but a cornerstone of public health stability.</w:t>
      </w:r>
    </w:p>
    <w:p>
      <w:pPr>
        <w:pStyle w:val="BodyText"/>
      </w:pPr>
      <w:r>
        <w:t xml:space="preserve">We recommend the immediate approval of the budget for Phase 1, which includes infrastructure audits in four key hospitals across Nairobi. This initiative will set a precedent for other counties, proving that dedicated attention to ophthalmology can transform lives and strengthen the healthcare fabric of our nation.</w:t>
      </w:r>
    </w:p>
    <w:p>
      <w:pPr>
        <w:pStyle w:val="BodyText"/>
      </w:pPr>
      <w:r>
        <w:br/>
      </w:r>
    </w:p>
    <w:p>
      <w:pPr>
        <w:pStyle w:val="BodyText"/>
      </w:pPr>
      <w:r>
        <w:rPr>
          <w:bCs/>
          <w:b/>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Kenya Nairobi</dc:title>
  <dc:creator/>
  <dc:language>en</dc:language>
  <cp:keywords/>
  <dcterms:created xsi:type="dcterms:W3CDTF">2026-07-29T08:01:20Z</dcterms:created>
  <dcterms:modified xsi:type="dcterms:W3CDTF">2026-07-29T08:01:20Z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