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Project</w:t>
      </w:r>
      <w:r>
        <w:t xml:space="preserve"> </w:t>
      </w:r>
      <w:r>
        <w:t xml:space="preserve">Report:</w:t>
      </w:r>
      <w:r>
        <w:t xml:space="preserve"> </w:t>
      </w:r>
      <w:r>
        <w:t xml:space="preserve">Peru</w:t>
      </w:r>
      <w:r>
        <w:t xml:space="preserve"> </w:t>
      </w:r>
      <w:r>
        <w:t xml:space="preserve">Lima</w:t>
      </w:r>
    </w:p>
    <w:bookmarkStart w:id="27" w:name="X6fc34946d21026cb900df04d1068bee68903788"/>
    <w:p>
      <w:pPr>
        <w:pStyle w:val="Heading1"/>
      </w:pPr>
      <w:r>
        <w:t xml:space="preserve">Comprehensive Project Report for Advanced Ophthalmology Services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Ministry of Health and Private Investors</w:t>
      </w:r>
      <w:r>
        <w:br/>
      </w:r>
      <w:r>
        <w:rPr>
          <w:bCs/>
          <w:b/>
        </w:rPr>
        <w:t xml:space="preserve">Subject:Ophthalmologist</w:t>
      </w:r>
      <w:r>
        <w:t xml:space="preserve"> </w:t>
      </w:r>
      <w:r>
        <w:t xml:space="preserve">Expansion and Infrastructure Development in the Metropolitan Area of</w:t>
      </w:r>
      <w:r>
        <w:t xml:space="preserve"> </w:t>
      </w:r>
      <w:r>
        <w:rPr>
          <w:bCs/>
          <w:b/>
        </w:rPr>
        <w:t xml:space="preserve">Lima</w:t>
      </w:r>
      <w:r>
        <w:t xml:space="preserve">,</w:t>
      </w:r>
      <w:r>
        <w:rPr>
          <w:bCs/>
          <w:b/>
        </w:rPr>
        <w:t xml:space="preserve">Peru</w:t>
      </w:r>
      <w:r>
        <w:t xml:space="preserve">. This report outlines the strategic necessity, operational framework, and socio-economic impact of establishing a premier ophthalmology center tailored to the unique demands of</w:t>
      </w:r>
      <w:r>
        <w:t xml:space="preserve"> </w:t>
      </w:r>
      <w:r>
        <w:rPr>
          <w:bCs/>
          <w:b/>
        </w:rPr>
        <w:t xml:space="preserve">Peru Lima</w:t>
      </w:r>
      <w:r>
        <w:t xml:space="preserve">.</w:t>
      </w:r>
    </w:p>
    <w:bookmarkStart w:id="20" w:name="executive-summary"/>
    <w:p>
      <w:pPr>
        <w:pStyle w:val="Heading2"/>
      </w:pPr>
      <w:r>
        <w:t xml:space="preserve">1. Executive Summary</w:t>
      </w:r>
    </w:p>
    <w:p>
      <w:pPr>
        <w:pStyle w:val="FirstParagraph"/>
      </w:pPr>
      <w:r>
        <w:t xml:space="preserve">The present document serves as a detailed blueprint for the development of state-of-the-art ophthalmological facilities within the urban sprawl of Lima, Peru. As the capital city and economic hub of Peru, Lima presents a unique convergence of rapid demographic growth and increasing prevalence of vision-threatening conditions. This Project Report aims to address the critical gap in specialized eye care by integrating advanced technological infrastructure with a workforce of highly trained</w:t>
      </w:r>
      <w:r>
        <w:t xml:space="preserve"> </w:t>
      </w:r>
      <w:r>
        <w:rPr>
          <w:bCs/>
          <w:b/>
        </w:rPr>
        <w:t xml:space="preserve">Ophthalmologist</w:t>
      </w:r>
      <w:r>
        <w:t xml:space="preserve"> </w:t>
      </w:r>
      <w:r>
        <w:t xml:space="preserve">professionals. The primary objective is to reduce the burden of preventable blindness and visual impairment, thereby enhancing the overall quality of life for residents in</w:t>
      </w:r>
      <w:r>
        <w:t xml:space="preserve"> </w:t>
      </w:r>
      <w:r>
        <w:rPr>
          <w:bCs/>
          <w:b/>
        </w:rPr>
        <w:t xml:space="preserve">Peru Lima</w:t>
      </w:r>
      <w:r>
        <w:t xml:space="preserve">. By focusing on both public health accessibility and premium private care, this project seeks to establish a sustainable model that can serve as a benchmark for regional healthcare development.</w:t>
      </w:r>
    </w:p>
    <w:bookmarkEnd w:id="20"/>
    <w:bookmarkStart w:id="21" w:name="Xb1c319d94fd9c5400e3bbd91de73d3ee29c5268"/>
    <w:p>
      <w:pPr>
        <w:pStyle w:val="Heading2"/>
      </w:pPr>
      <w:r>
        <w:t xml:space="preserve">2. Background and Context: The Ophthalmological Landscape in Peru Lima</w:t>
      </w:r>
    </w:p>
    <w:p>
      <w:pPr>
        <w:pStyle w:val="FirstParagraph"/>
      </w:pPr>
      <w:r>
        <w:t xml:space="preserve">To understand the urgency of this initiative, one must analyze the current health demographics of</w:t>
      </w:r>
      <w:r>
        <w:t xml:space="preserve"> </w:t>
      </w:r>
      <w:r>
        <w:rPr>
          <w:bCs/>
          <w:b/>
        </w:rPr>
        <w:t xml:space="preserve">Peru Lima</w:t>
      </w:r>
      <w:r>
        <w:t xml:space="preserve">. While Peru has made significant strides in healthcare reform over the last decade, the capital city faces distinct challenges. The population density in districts such as San Juan de Lurigancho and Callao exceeds that of central districts like Miraflores or San Isidro, creating a disparity in access to specialized care. Vision problems are among the most common health complaints in primary care centers across</w:t>
      </w:r>
      <w:r>
        <w:t xml:space="preserve"> </w:t>
      </w:r>
      <w:r>
        <w:rPr>
          <w:bCs/>
          <w:b/>
        </w:rPr>
        <w:t xml:space="preserve">Peru Lima</w:t>
      </w:r>
      <w:r>
        <w:t xml:space="preserve">, yet referral pathways to specialized</w:t>
      </w:r>
      <w:r>
        <w:t xml:space="preserve"> </w:t>
      </w:r>
      <w:r>
        <w:rPr>
          <w:bCs/>
          <w:b/>
        </w:rPr>
        <w:t xml:space="preserve">Ophthalmologist</w:t>
      </w:r>
      <w:r>
        <w:t xml:space="preserve"> </w:t>
      </w:r>
      <w:r>
        <w:t xml:space="preserve">services remain inefficient and often overcrowded.</w:t>
      </w:r>
    </w:p>
    <w:p>
      <w:pPr>
        <w:pStyle w:val="BodyText"/>
      </w:pPr>
      <w:r>
        <w:t xml:space="preserve">Epidemiological data indicates a rising incidence of age-related macular degeneration (AMD), diabetic retinopathy, and cataracts within the aging population of Lima. Simultaneously, there is a growing demand for refractive surgery among the younger demographic seeking freedom from glasses and contact lenses. However, the current infrastructure in</w:t>
      </w:r>
      <w:r>
        <w:t xml:space="preserve"> </w:t>
      </w:r>
      <w:r>
        <w:rPr>
          <w:bCs/>
          <w:b/>
        </w:rPr>
        <w:t xml:space="preserve">Peru Lima</w:t>
      </w:r>
      <w:r>
        <w:t xml:space="preserve"> </w:t>
      </w:r>
      <w:r>
        <w:t xml:space="preserve">is insufficient to meet this dual demand. Public hospitals are burdened with high volumes of patients, leading to long wait times that can result in irreversible vision loss. Conversely, private facilities often remain prohibitively expensive for the middle class. This project report argues for a hybrid approach that leverages the expertise of an</w:t>
      </w:r>
      <w:r>
        <w:t xml:space="preserve"> </w:t>
      </w:r>
      <w:r>
        <w:rPr>
          <w:bCs/>
          <w:b/>
        </w:rPr>
        <w:t xml:space="preserve">Ophthalmologist</w:t>
      </w:r>
      <w:r>
        <w:t xml:space="preserve"> </w:t>
      </w:r>
      <w:r>
        <w:t xml:space="preserve">to deliver scalable, high-quality care accessible to diverse socioeconomic groups within</w:t>
      </w:r>
      <w:r>
        <w:t xml:space="preserve"> </w:t>
      </w:r>
      <w:r>
        <w:rPr>
          <w:bCs/>
          <w:b/>
        </w:rPr>
        <w:t xml:space="preserve">Peru Lima</w:t>
      </w:r>
      <w:r>
        <w:t xml:space="preserve">.</w:t>
      </w:r>
    </w:p>
    <w:bookmarkEnd w:id="21"/>
    <w:bookmarkStart w:id="22" w:name="project-objectives-and-scope"/>
    <w:p>
      <w:pPr>
        <w:pStyle w:val="Heading2"/>
      </w:pPr>
      <w:r>
        <w:t xml:space="preserve">3. Project Objectives and Scope</w:t>
      </w:r>
    </w:p>
    <w:p>
      <w:pPr>
        <w:pStyle w:val="FirstParagraph"/>
      </w:pPr>
      <w:r>
        <w:t xml:space="preserve">The core objectives of this initiative are threefold:</w:t>
      </w:r>
    </w:p>
    <w:p>
      <w:pPr>
        <w:numPr>
          <w:ilvl w:val="0"/>
          <w:numId w:val="1001"/>
        </w:numPr>
        <w:pStyle w:val="Compact"/>
      </w:pPr>
      <w:r>
        <w:rPr>
          <w:bCs/>
          <w:b/>
        </w:rPr>
        <w:t xml:space="preserve">Clinical Excellence:</w:t>
      </w:r>
      <w:r>
        <w:t xml:space="preserve">To establish a center equipped with the latest diagnostic and surgical technology, ensuring that every patient treated by an</w:t>
      </w:r>
      <w:r>
        <w:t xml:space="preserve"> </w:t>
      </w:r>
      <w:r>
        <w:rPr>
          <w:bCs/>
          <w:b/>
        </w:rPr>
        <w:t xml:space="preserve">Ophthalmologist</w:t>
      </w:r>
      <w:r>
        <w:t xml:space="preserve"> </w:t>
      </w:r>
      <w:r>
        <w:t xml:space="preserve">receives care comparable to international standards.</w:t>
      </w:r>
    </w:p>
    <w:p>
      <w:pPr>
        <w:numPr>
          <w:ilvl w:val="0"/>
          <w:numId w:val="1001"/>
        </w:numPr>
        <w:pStyle w:val="Compact"/>
      </w:pPr>
      <w:r>
        <w:rPr>
          <w:bCs/>
          <w:b/>
        </w:rPr>
        <w:t xml:space="preserve">Accessibility in Peru Lima:</w:t>
      </w:r>
      <w:r>
        <w:t xml:space="preserve">To create a network of satellite clinics in underserved districts of Lima, reducing travel time and financial barriers for patients seeking basic ophthalmological exams and treatments.</w:t>
      </w:r>
    </w:p>
    <w:p>
      <w:pPr>
        <w:numPr>
          <w:ilvl w:val="0"/>
          <w:numId w:val="1001"/>
        </w:numPr>
        <w:pStyle w:val="Compact"/>
      </w:pPr>
      <w:r>
        <w:rPr>
          <w:bCs/>
          <w:b/>
        </w:rPr>
        <w:t xml:space="preserve">Educational Outreach:</w:t>
      </w:r>
      <w:r>
        <w:t xml:space="preserve">To implement community education programs focused on eye hygiene, early detection of diabetes-related eye issues, and the importance of regular check-ups with a qualified</w:t>
      </w:r>
      <w:r>
        <w:t xml:space="preserve"> </w:t>
      </w:r>
      <w:r>
        <w:rPr>
          <w:bCs/>
          <w:b/>
        </w:rPr>
        <w:t xml:space="preserve">Ophthalmologist</w:t>
      </w:r>
      <w:r>
        <w:t xml:space="preserve">.</w:t>
      </w:r>
    </w:p>
    <w:p>
      <w:pPr>
        <w:pStyle w:val="FirstParagraph"/>
      </w:pPr>
      <w:r>
        <w:t xml:space="preserve">The scope of the project covers the initial establishment of a flagship hospital in San Isidro, followed by phased expansion into three additional districts: La Victoria, Comas, and Surquillo. This geographic distribution ensures comprehensive coverage across the various socio-economic strata present in</w:t>
      </w:r>
      <w:r>
        <w:t xml:space="preserve"> </w:t>
      </w:r>
      <w:r>
        <w:rPr>
          <w:bCs/>
          <w:b/>
        </w:rPr>
        <w:t xml:space="preserve">Peru Lima</w:t>
      </w:r>
      <w:r>
        <w:t xml:space="preserve">.</w:t>
      </w:r>
    </w:p>
    <w:bookmarkEnd w:id="22"/>
    <w:bookmarkStart w:id="23" w:name="Xa02d223942558fbb2a9881aaea5698613e2d34f"/>
    <w:p>
      <w:pPr>
        <w:pStyle w:val="Heading2"/>
      </w:pPr>
      <w:r>
        <w:t xml:space="preserve">4. Operational Strategy and Resource Allocation</w:t>
      </w:r>
    </w:p>
    <w:p>
      <w:pPr>
        <w:pStyle w:val="FirstParagraph"/>
      </w:pPr>
      <w:r>
        <w:t xml:space="preserve">The success of this project hinges on the strategic allocation of human and technological resources. The cornerstone of our operational model is the recruitment and retention of top-tier</w:t>
      </w:r>
      <w:r>
        <w:t xml:space="preserve"> </w:t>
      </w:r>
      <w:r>
        <w:rPr>
          <w:bCs/>
          <w:b/>
        </w:rPr>
        <w:t xml:space="preserve">Ophthalmologist</w:t>
      </w:r>
      <w:r>
        <w:t xml:space="preserve"> </w:t>
      </w:r>
      <w:r>
        <w:t xml:space="preserve">talent. We intend to partner with leading medical universities in Lima, such as the Universidad Nacional Mayor de San Marcos, to create residency programs that focus on rural health rotations before specialization in urban settings.</w:t>
      </w:r>
    </w:p>
    <w:p>
      <w:pPr>
        <w:pStyle w:val="BodyText"/>
      </w:pPr>
      <w:r>
        <w:t xml:space="preserve">In terms of infrastructure, the flagship center will feature:</w:t>
      </w:r>
    </w:p>
    <w:p>
      <w:pPr>
        <w:numPr>
          <w:ilvl w:val="0"/>
          <w:numId w:val="1002"/>
        </w:numPr>
        <w:pStyle w:val="Compact"/>
      </w:pPr>
      <w:r>
        <w:rPr>
          <w:bCs/>
          <w:b/>
        </w:rPr>
        <w:t xml:space="preserve">Femtosecond Laser Suites:</w:t>
      </w:r>
      <w:r>
        <w:t xml:space="preserve"> </w:t>
      </w:r>
      <w:r>
        <w:t xml:space="preserve">For precision cataract and refractive surgeries.</w:t>
      </w:r>
    </w:p>
    <w:p>
      <w:pPr>
        <w:numPr>
          <w:ilvl w:val="0"/>
          <w:numId w:val="1002"/>
        </w:numPr>
        <w:pStyle w:val="Compact"/>
      </w:pPr>
      <w:r>
        <w:rPr>
          <w:bCs/>
          <w:b/>
        </w:rPr>
        <w:t xml:space="preserve">OCT (Optical Coherence Tomography) Units:</w:t>
      </w:r>
      <w:r>
        <w:t xml:space="preserve"> </w:t>
      </w:r>
      <w:r>
        <w:t xml:space="preserve">Essential for diagnosing retinal diseases, which are increasingly prevalent in the diabetic population of</w:t>
      </w:r>
      <w:r>
        <w:t xml:space="preserve"> </w:t>
      </w:r>
      <w:r>
        <w:rPr>
          <w:bCs/>
          <w:b/>
        </w:rPr>
        <w:t xml:space="preserve">Peru Lima</w:t>
      </w:r>
      <w:r>
        <w:t xml:space="preserve">.</w:t>
      </w:r>
    </w:p>
    <w:p>
      <w:pPr>
        <w:numPr>
          <w:ilvl w:val="0"/>
          <w:numId w:val="1002"/>
        </w:numPr>
        <w:pStyle w:val="Compact"/>
      </w:pPr>
      <w:r>
        <w:rPr>
          <w:bCs/>
          <w:b/>
        </w:rPr>
        <w:t xml:space="preserve">Telemedicine Integration:</w:t>
      </w:r>
      <w:r>
        <w:t xml:space="preserve"> </w:t>
      </w:r>
      <w:r>
        <w:t xml:space="preserve">To connect specialists with remote clinics, allowing for triage and follow-up without requiring immediate physical travel to the central hospital.</w:t>
      </w:r>
    </w:p>
    <w:p>
      <w:pPr>
        <w:pStyle w:val="FirstParagraph"/>
      </w:pPr>
      <w:r>
        <w:t xml:space="preserve">Funding will be secured through a mix of public-private partnerships (PPP) and private equity investments. The financial model includes subsidized care for patients enrolled in Peru's public insurance scheme (EsSalud) and premium services for self-pay patients, ensuring cross-subsidization that makes the project financially viable while serving the community of</w:t>
      </w:r>
      <w:r>
        <w:t xml:space="preserve"> </w:t>
      </w:r>
      <w:r>
        <w:rPr>
          <w:bCs/>
          <w:b/>
        </w:rPr>
        <w:t xml:space="preserve">Peru Lima</w:t>
      </w:r>
      <w:r>
        <w:t xml:space="preserve">.</w:t>
      </w:r>
    </w:p>
    <w:bookmarkEnd w:id="23"/>
    <w:bookmarkStart w:id="24" w:name="socio-economic-impact-analysis"/>
    <w:p>
      <w:pPr>
        <w:pStyle w:val="Heading2"/>
      </w:pPr>
      <w:r>
        <w:t xml:space="preserve">5. Socio-Economic Impact Analysis</w:t>
      </w:r>
    </w:p>
    <w:p>
      <w:pPr>
        <w:pStyle w:val="FirstParagraph"/>
      </w:pPr>
      <w:r>
        <w:t xml:space="preserve">The implementation of this project will have profound implications for the social fabric of Lima. Vision impairment is a leading cause of disability, which directly correlates with reduced employability and educational attainment. By deploying skilled</w:t>
      </w:r>
      <w:r>
        <w:t xml:space="preserve"> </w:t>
      </w:r>
      <w:r>
        <w:rPr>
          <w:bCs/>
          <w:b/>
        </w:rPr>
        <w:t xml:space="preserve">Ophthalmologist</w:t>
      </w:r>
      <w:r>
        <w:t xml:space="preserve"> </w:t>
      </w:r>
      <w:r>
        <w:t xml:space="preserve">professionals to diagnose and treat conditions early, we aim to keep thousands of workers productive and students in school annually.</w:t>
      </w:r>
    </w:p>
    <w:p>
      <w:pPr>
        <w:pStyle w:val="BodyText"/>
      </w:pPr>
      <w:r>
        <w:t xml:space="preserve">Economically, the project will generate approximately 150 direct jobs, including nurses, technicians, administrative staff, and support personnel. Furthermore, by reducing the national burden of blindness-related social assistance costs in</w:t>
      </w:r>
      <w:r>
        <w:t xml:space="preserve"> </w:t>
      </w:r>
      <w:r>
        <w:rPr>
          <w:bCs/>
          <w:b/>
        </w:rPr>
        <w:t xml:space="preserve">Peru Lima</w:t>
      </w:r>
      <w:r>
        <w:t xml:space="preserve">, the state can reallocate resources to other critical health areas. The introduction of advanced surgical techniques also positions Lima as a potential medical tourism hub within South America, attracting patients from neighboring Andean countries seeking high-quality ophthalmic care.</w:t>
      </w:r>
    </w:p>
    <w:bookmarkEnd w:id="24"/>
    <w:bookmarkStart w:id="25" w:name="risk-management-and-challenges"/>
    <w:p>
      <w:pPr>
        <w:pStyle w:val="Heading2"/>
      </w:pPr>
      <w:r>
        <w:t xml:space="preserve">6. Risk Management and Challenges</w:t>
      </w:r>
    </w:p>
    <w:p>
      <w:pPr>
        <w:pStyle w:val="FirstParagraph"/>
      </w:pPr>
      <w:r>
        <w:t xml:space="preserve">While the potential benefits are substantial, the project report acknowledges several risks. Supply chain disruptions for specialized lenses and implants could affect surgical schedules. To mitigate this, we will maintain a robust inventory buffer and establish local partnerships with medical device suppliers in</w:t>
      </w:r>
      <w:r>
        <w:t xml:space="preserve"> </w:t>
      </w:r>
      <w:r>
        <w:rPr>
          <w:bCs/>
          <w:b/>
        </w:rPr>
        <w:t xml:space="preserve">Peru Lima</w:t>
      </w:r>
      <w:r>
        <w:t xml:space="preserve">. Additionally, regulatory hurdles regarding licensing for new medical facilities in Peru can be bureaucratic. We have engaged legal experts specializing in Peruvian health law to navigate these requirements efficiently.</w:t>
      </w:r>
    </w:p>
    <w:bookmarkEnd w:id="25"/>
    <w:bookmarkStart w:id="26" w:name="conclusion"/>
    <w:p>
      <w:pPr>
        <w:pStyle w:val="Heading2"/>
      </w:pPr>
      <w:r>
        <w:t xml:space="preserve">7. Conclusion</w:t>
      </w:r>
    </w:p>
    <w:p>
      <w:pPr>
        <w:pStyle w:val="FirstParagraph"/>
      </w:pPr>
      <w:r>
        <w:t xml:space="preserve">This Project Report underscores the critical need for an expanded and modernized ophthalmological infrastructure in</w:t>
      </w:r>
      <w:r>
        <w:t xml:space="preserve"> </w:t>
      </w:r>
      <w:r>
        <w:rPr>
          <w:bCs/>
          <w:b/>
        </w:rPr>
        <w:t xml:space="preserve">Peru Lima</w:t>
      </w:r>
      <w:r>
        <w:t xml:space="preserve">. The integration of advanced technology with a dedicated team of specialized</w:t>
      </w:r>
      <w:r>
        <w:t xml:space="preserve"> </w:t>
      </w:r>
      <w:r>
        <w:rPr>
          <w:bCs/>
          <w:b/>
        </w:rPr>
        <w:t xml:space="preserve">Ophthalmologist</w:t>
      </w:r>
      <w:r>
        <w:t xml:space="preserve"> </w:t>
      </w:r>
      <w:r>
        <w:t xml:space="preserve">professionals offers a viable solution to the growing burden of eye disease in one of Latin America's most populous cities. By addressing the specific healthcare gaps inherent to the urban environment of Lima, this initiative promises not only to restore sight but also to empower individuals and communities. The successful execution of this plan will serve as a testament to the commitment toward equitable health access in Peru, ensuring that vision care is no longer a luxury but a fundamental right for all residents of</w:t>
      </w:r>
      <w:r>
        <w:t xml:space="preserve"> </w:t>
      </w:r>
      <w:r>
        <w:rPr>
          <w:bCs/>
          <w:b/>
        </w:rPr>
        <w:t xml:space="preserve">Peru Lima</w:t>
      </w:r>
      <w:r>
        <w:t xml:space="preserve">.</w:t>
      </w:r>
    </w:p>
    <w:p>
      <w:pPr>
        <w:pStyle w:val="BodyText"/>
      </w:pPr>
      <w:r>
        <w:rPr>
          <w:bCs/>
          <w:b/>
        </w:rPr>
        <w:t xml:space="preserve">Final Recommendation:</w:t>
      </w:r>
      <w:r>
        <w:br/>
      </w:r>
      <w:r>
        <w:t xml:space="preserve">It is recommended that the committee approve Phase 1 funding immediately to begin site acquisition and preliminary recruitment of lead surgeons. Delaying action risks further deterioration of public health metrics related to vision in the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Project Report: Peru Lima</dc:title>
  <dc:creator/>
  <dc:language>en</dc:language>
  <cp:keywords/>
  <dcterms:created xsi:type="dcterms:W3CDTF">2026-07-29T13:37:31Z</dcterms:created>
  <dcterms:modified xsi:type="dcterms:W3CDTF">2026-07-29T13:37:31Z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