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Ophthalmologist</w:t>
      </w:r>
      <w:r>
        <w:t xml:space="preserve"> </w:t>
      </w:r>
      <w:r>
        <w:t xml:space="preserve">Clinic</w:t>
      </w:r>
      <w:r>
        <w:t xml:space="preserve"> </w:t>
      </w:r>
      <w:r>
        <w:t xml:space="preserve">in</w:t>
      </w:r>
      <w:r>
        <w:t xml:space="preserve"> </w:t>
      </w:r>
      <w:r>
        <w:t xml:space="preserve">Philippines</w:t>
      </w:r>
      <w:r>
        <w:t xml:space="preserve"> </w:t>
      </w:r>
      <w:r>
        <w:t xml:space="preserve">Manila</w:t>
      </w:r>
    </w:p>
    <w:bookmarkStart w:id="31" w:name="X2fd3f177ef8b5469b16f3aea4fa1782e26dd9ab"/>
    <w:p>
      <w:pPr>
        <w:pStyle w:val="Heading1"/>
      </w:pPr>
      <w:r>
        <w:t xml:space="preserve">Project Report: Establishment of a Specialized Ophthalmologist Clinic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t xml:space="preserve">Project Management Office</w:t>
      </w:r>
      <w:r>
        <w:br/>
      </w:r>
      <w:r>
        <w:t xml:space="preserve">The Strategic Implementation of a High-End Ophthalmologist Service Center in the Urban Heart of Philippines Manila</w:t>
      </w:r>
    </w:p>
    <w:bookmarkStart w:id="20" w:name="executive-summary"/>
    <w:p>
      <w:pPr>
        <w:pStyle w:val="Heading2"/>
      </w:pPr>
      <w:r>
        <w:t xml:space="preserve">1. Executive Summary</w:t>
      </w:r>
    </w:p>
    <w:p>
      <w:pPr>
        <w:pStyle w:val="FirstParagraph"/>
      </w:pPr>
      <w:r>
        <w:t xml:space="preserve">This project report outlines the comprehensive plan for establishing a state-of-the-art medical facility dedicated to ophthalmological services in the bustling metropolis of Philippines Manila. As one of the most densely populated urban centers in Southeast Asia, Philippines Manila presents a unique confluence of high patient volume and increasing demand for specialized healthcare. The primary objective is to deploy a team of certified Ophthalmologist specialists who can address both routine vision correction needs and complex surgical interventions.</w:t>
      </w:r>
    </w:p>
    <w:p>
      <w:pPr>
        <w:pStyle w:val="BodyText"/>
      </w:pPr>
      <w:r>
        <w:t xml:space="preserve">The proposed initiative aims to bridge the gap between affordable care and premium medical technology, ensuring that residents of Philippines Manila have access world-class eye care without the need for travel abroad. By focusing on clinical excellence, technological integration, and community outreach, this project seeks to become a benchmark for ophthalmological practice in the region.</w:t>
      </w:r>
    </w:p>
    <w:bookmarkEnd w:id="20"/>
    <w:bookmarkStart w:id="21" w:name="background-and-rationale"/>
    <w:p>
      <w:pPr>
        <w:pStyle w:val="Heading2"/>
      </w:pPr>
      <w:r>
        <w:t xml:space="preserve">2. Background and Rationale</w:t>
      </w:r>
    </w:p>
    <w:p>
      <w:pPr>
        <w:pStyle w:val="FirstParagraph"/>
      </w:pPr>
      <w:r>
        <w:t xml:space="preserve">The healthcare landscape in Philippines Manila is characterized by rapid urbanization and an aging demographic. Consequently, the prevalence of age-related ocular diseases such as cataracts, glaucoma, and age-related macular degeneration (AMD) is rising significantly. Furthermore, digital fatigue resulting from increased screen time among the youth population has led to a surge in requests for refractive surgeries and myopia management services.</w:t>
      </w:r>
    </w:p>
    <w:p>
      <w:pPr>
        <w:pStyle w:val="BodyText"/>
      </w:pPr>
      <w:r>
        <w:t xml:space="preserve">While there are numerous general hospitals in Philippines Manila, there remains a critical shortage of specialized centers equipped with advanced diagnostic tools and staffed by dedicated Ophthalmologist practitioners. Many patients currently resort to overcrowded public health facilities or seek treatment abroad, which entails significant financial burden and logistical challenges. This project addresses these pain points by creating a localized hub of expertise.</w:t>
      </w:r>
    </w:p>
    <w:bookmarkEnd w:id="21"/>
    <w:bookmarkStart w:id="22" w:name="project-objectives"/>
    <w:p>
      <w:pPr>
        <w:pStyle w:val="Heading2"/>
      </w:pPr>
      <w:r>
        <w:t xml:space="preserve">3. Project Objectives</w:t>
      </w:r>
    </w:p>
    <w:p>
      <w:pPr>
        <w:pStyle w:val="FirstParagraph"/>
      </w:pPr>
      <w:r>
        <w:t xml:space="preserve">The core objectives of this initiative are threefold:</w:t>
      </w:r>
    </w:p>
    <w:p>
      <w:pPr>
        <w:numPr>
          <w:ilvl w:val="0"/>
          <w:numId w:val="1001"/>
        </w:numPr>
        <w:pStyle w:val="Compact"/>
      </w:pPr>
      <w:r>
        <w:rPr>
          <w:bCs/>
          <w:b/>
        </w:rPr>
        <w:t xml:space="preserve">Clinical Excellence:</w:t>
      </w:r>
      <w:r>
        <w:t xml:space="preserve">To establish a facility where every Ophthalmologist member of the staff adheres to international standards of care, utilizing the latest surgical techniques including Femtosecond Laser-Assisted Cataract Surgery (FLACS) and Minimally Invasive Glaucoma Surgery (MIGS).</w:t>
      </w:r>
    </w:p>
    <w:p>
      <w:pPr>
        <w:numPr>
          <w:ilvl w:val="0"/>
          <w:numId w:val="1001"/>
        </w:numPr>
        <w:pStyle w:val="Compact"/>
      </w:pPr>
      <w:r>
        <w:rPr>
          <w:bCs/>
          <w:b/>
        </w:rPr>
        <w:t xml:space="preserve">Accessibility in Philippines Manila:</w:t>
      </w:r>
      <w:r>
        <w:t xml:space="preserve">To provide convenient, high-quality ophthalmic services within central Philippines Manila, reducing wait times and improving patient throughput through efficient digital scheduling systems.</w:t>
      </w:r>
    </w:p>
    <w:p>
      <w:pPr>
        <w:numPr>
          <w:ilvl w:val="0"/>
          <w:numId w:val="1001"/>
        </w:numPr>
        <w:pStyle w:val="Compact"/>
      </w:pPr>
      <w:r>
        <w:rPr>
          <w:bCs/>
          <w:b/>
        </w:rPr>
        <w:t xml:space="preserve">Educational Outreach:</w:t>
      </w:r>
      <w:r>
        <w:t xml:space="preserve">To conduct regular community health screenings and educational seminars across the districts of Philippines Manila, promoting eye health awareness from a young age.</w:t>
      </w:r>
    </w:p>
    <w:bookmarkEnd w:id="22"/>
    <w:bookmarkStart w:id="26" w:name="operational-strategy"/>
    <w:p>
      <w:pPr>
        <w:pStyle w:val="Heading2"/>
      </w:pPr>
      <w:r>
        <w:t xml:space="preserve">4. Operational Strategy</w:t>
      </w:r>
    </w:p>
    <w:bookmarkStart w:id="23" w:name="facility-infrastructure"/>
    <w:p>
      <w:pPr>
        <w:pStyle w:val="Heading3"/>
      </w:pPr>
      <w:r>
        <w:t xml:space="preserve">4.1 Facility Infrastructure</w:t>
      </w:r>
    </w:p>
    <w:p>
      <w:pPr>
        <w:pStyle w:val="FirstParagraph"/>
      </w:pPr>
      <w:r>
        <w:t xml:space="preserve">The chosen location for the clinic is strategically situated in Makati City, the central business district of Philippines Manila. This area offers high visibility and accessibility via public transportation networks, including the LRT-1 and MRT-3 lines, as well as direct access to major highways. The facility will span approximately 500 square meters, designed with patient privacy and infection control protocols in mind.</w:t>
      </w:r>
    </w:p>
    <w:bookmarkEnd w:id="23"/>
    <w:bookmarkStart w:id="24" w:name="staffing-requirements"/>
    <w:p>
      <w:pPr>
        <w:pStyle w:val="Heading3"/>
      </w:pPr>
      <w:r>
        <w:t xml:space="preserve">4.2 Staffing Requirements</w:t>
      </w:r>
    </w:p>
    <w:p>
      <w:pPr>
        <w:pStyle w:val="FirstParagraph"/>
      </w:pPr>
      <w:r>
        <w:t xml:space="preserve">A crucial component of this project is the recruitment and retention of top-tier talent. We aim to hire five (5) Board-certified Ophthalmologist specialists, each with subspecialty expertise in areas such as retina, cornea, and pediatric ophthalmology. Additionally, the support staff will include optometrists who work closely with Ophthalmologist doctors for pre- and post-operative care, licensed nursing staff proficient in ocular pharmacology, and administrative personnel trained to handle the specific billing codes required by local insurers in Philippines Manila.</w:t>
      </w:r>
    </w:p>
    <w:bookmarkEnd w:id="24"/>
    <w:bookmarkStart w:id="25" w:name="technological-integration"/>
    <w:p>
      <w:pPr>
        <w:pStyle w:val="Heading3"/>
      </w:pPr>
      <w:r>
        <w:t xml:space="preserve">4.3 Technological Integration</w:t>
      </w:r>
    </w:p>
    <w:p>
      <w:pPr>
        <w:pStyle w:val="FirstParagraph"/>
      </w:pPr>
      <w:r>
        <w:t xml:space="preserve">To support the Ophthalmologist team effectively, the clinic will invest heavily in diagnostic technology. Key equipment includes Optical Coherence Tomography (OCT) machines, automated perimeters for visual field testing, and high-resolution fundus cameras. These tools allow for early detection of diabetic retinopathy and glaucoma, conditions that are highly prevalent among the population of Philippines Manila due to lifestyle factors.</w:t>
      </w:r>
    </w:p>
    <w:bookmarkEnd w:id="25"/>
    <w:bookmarkEnd w:id="26"/>
    <w:bookmarkStart w:id="27" w:name="market-analysis"/>
    <w:p>
      <w:pPr>
        <w:pStyle w:val="Heading2"/>
      </w:pPr>
      <w:r>
        <w:t xml:space="preserve">5. Market Analysis</w:t>
      </w:r>
    </w:p>
    <w:p>
      <w:pPr>
        <w:pStyle w:val="FirstParagraph"/>
      </w:pPr>
      <w:r>
        <w:t xml:space="preserve">The market research conducted for this project indicates a robust demand for ophthalmic services in the National Capital Region (NCR). With a population exceeding twelve million people in Metro Manila alone, the addressable market is vast. Furthermore, the growing middle class in Philippines Manila has increased purchasing power for elective procedures such as LASIK and cataract surgery with premium intraocular lenses (IOLs).</w:t>
      </w:r>
    </w:p>
    <w:p>
      <w:pPr>
        <w:pStyle w:val="BodyText"/>
      </w:pPr>
      <w:r>
        <w:t xml:space="preserve">Competition exists but is fragmented. Most competitors are either large general hospitals where ophthalmology is just one department among many, or small private practices lacking advanced surgical capabilities. Our project differentiates itself by offering a dedicated Ophthalmologist-centric environment, ensuring that patients receive undivided attention from eye specialists rather than general practitioners.</w:t>
      </w:r>
    </w:p>
    <w:bookmarkEnd w:id="27"/>
    <w:bookmarkStart w:id="28" w:name="financial-projections"/>
    <w:p>
      <w:pPr>
        <w:pStyle w:val="Heading2"/>
      </w:pPr>
      <w:r>
        <w:t xml:space="preserve">6. Financial Projections</w:t>
      </w:r>
    </w:p>
    <w:p>
      <w:pPr>
        <w:pStyle w:val="FirstParagraph"/>
      </w:pPr>
      <w:r>
        <w:t xml:space="preserve">The initial capital expenditure includes leasehold improvements for the Philippines Manila location, procurement of medical equipment, and licensing fees. Revenue streams will be diversified through consultation fees, diagnostic testing charges, surgical procedures (categorized under Philippine Health Insurance Corporation or PhilHealth benefits where applicable), and the sale of optical frames and lenses.</w:t>
      </w:r>
    </w:p>
    <w:p>
      <w:pPr>
        <w:pStyle w:val="BodyText"/>
      </w:pPr>
      <w:r>
        <w:t xml:space="preserve">Break-even analysis suggests that the clinic will achieve operational stability within eighteen months of full launch. The pricing strategy is competitive yet reflects the premium quality of care provided by our Ophthalmologist team, ensuring sustainability while remaining accessible to various socioeconomic brackets within Philippines Manila.</w:t>
      </w:r>
    </w:p>
    <w:bookmarkEnd w:id="28"/>
    <w:bookmarkStart w:id="29" w:name="risk-management"/>
    <w:p>
      <w:pPr>
        <w:pStyle w:val="Heading2"/>
      </w:pPr>
      <w:r>
        <w:t xml:space="preserve">7. Risk Management</w:t>
      </w:r>
    </w:p>
    <w:p>
      <w:pPr>
        <w:pStyle w:val="FirstParagraph"/>
      </w:pPr>
      <w:r>
        <w:t xml:space="preserve">Potential risks include regulatory delays in securing permits from the Local Government Unit of Philippines Manila and the Department of Health (DOH). To mitigate this, a dedicated compliance officer will be assigned to navigate bureaucratic processes early in the project timeline. Another risk is physician retention; therefore, competitive compensation packages and continuous medical education opportunities will be offered to ensure our Ophthalmologist staff remains satisfied and motivated.</w:t>
      </w:r>
    </w:p>
    <w:bookmarkEnd w:id="29"/>
    <w:bookmarkStart w:id="30" w:name="conclusion"/>
    <w:p>
      <w:pPr>
        <w:pStyle w:val="Heading2"/>
      </w:pPr>
      <w:r>
        <w:t xml:space="preserve">8. Conclusion</w:t>
      </w:r>
    </w:p>
    <w:p>
      <w:pPr>
        <w:pStyle w:val="FirstParagraph"/>
      </w:pPr>
      <w:r>
        <w:t xml:space="preserve">The establishment of this specialized center represents a significant opportunity to improve public health outcomes in Philippines Manila. By deploying a team of highly skilled Ophthalmologist professionals within a modern, accessible facility, we are not only building a successful healthcare enterprise but also contributing to the well-being of millions. This project aligns with national health goals and addresses the specific ocular health needs of the dynamic population in Philippines Manila.</w:t>
      </w:r>
    </w:p>
    <w:p>
      <w:pPr>
        <w:pStyle w:val="BodyText"/>
      </w:pPr>
      <w:r>
        <w:t xml:space="preserve">We recommend immediate approval of Phase 1 funding to proceed with site acquisition and recruitment. The time is ripe to transform eye care standards in the region, ensuring that every citizen in Philippines Manila has access to clear vision through dedicated Ophthalmologist expertise.</w:t>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Ophthalmologist Clinic in Philippines Manila</dc:title>
  <dc:creator/>
  <dc:language>en</dc:language>
  <cp:keywords/>
  <dcterms:created xsi:type="dcterms:W3CDTF">2026-07-29T14:59:59Z</dcterms:created>
  <dcterms:modified xsi:type="dcterms:W3CDTF">2026-07-29T14:59:59Z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