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Project</w:t>
      </w:r>
      <w:r>
        <w:t xml:space="preserve"> </w:t>
      </w:r>
      <w:r>
        <w:t xml:space="preserve">Report:</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9" w:name="X750810b780df43ddd1083c2c928c4c6ac560558"/>
    <w:p>
      <w:pPr>
        <w:pStyle w:val="Heading1"/>
      </w:pPr>
      <w:r>
        <w:t xml:space="preserve">Ophthalmologist Project Report South Africa Cape Town</w:t>
      </w:r>
    </w:p>
    <w:p>
      <w:pPr>
        <w:pStyle w:val="FirstParagraph"/>
      </w:pPr>
      <w:r>
        <w:t xml:space="preserve">This comprehensive Project Report outlines the strategic analysis, operational framework, and socio-economic impact of establishing a specialized Ophthalmologist service in South Africa Cape Town. The document serves as a critical guide for stakeholders interested in expanding high-quality eye care infrastructure within this vibrant metropolitan area.</w:t>
      </w:r>
    </w:p>
    <w:bookmarkStart w:id="20" w:name="executive-summary"/>
    <w:p>
      <w:pPr>
        <w:pStyle w:val="Heading2"/>
      </w:pPr>
      <w:r>
        <w:t xml:space="preserve">Executive Summary</w:t>
      </w:r>
    </w:p>
    <w:p>
      <w:pPr>
        <w:pStyle w:val="FirstParagraph"/>
      </w:pPr>
      <w:r>
        <w:t xml:space="preserve">The initiative focuses on addressing the growing demand for professional Ophthalmologist services in South Africa, with a specific emphasis on the unique demographic and healthcare challenges present in Cape Town. By integrating advanced diagnostic technology with community-focused outreach, this project aims to reduce preventable blindness and improve visual health outcomes across diverse populations.</w:t>
      </w:r>
    </w:p>
    <w:bookmarkEnd w:id="20"/>
    <w:bookmarkStart w:id="21" w:name="background-and-context"/>
    <w:p>
      <w:pPr>
        <w:pStyle w:val="Heading2"/>
      </w:pPr>
      <w:r>
        <w:t xml:space="preserve">Background and Context</w:t>
      </w:r>
    </w:p>
    <w:p>
      <w:pPr>
        <w:pStyle w:val="FirstParagraph"/>
      </w:pPr>
      <w:r>
        <w:t xml:space="preserve">Cape Town is a city of contrasts, characterized by both high-income areas and underserved townships such as Khayelitsha. In South Africa, eye care remains a significant public health priority. The prevalence of conditions such as glaucoma, diabetic retinopathy, and cataracts has increased due to an aging population and rising rates of non-communicable diseases. As an Ophthalmologist-led project, the primary objective is to bridge the gap between specialized medical intervention and accessible community care.</w:t>
      </w:r>
    </w:p>
    <w:p>
      <w:pPr>
        <w:pStyle w:val="BodyText"/>
      </w:pPr>
      <w:r>
        <w:t xml:space="preserve">The healthcare landscape in South Africa operates on a two-tiered system: private and public. Private patients often have access to superior technology through medical aid schemes, while public sector facilities face resource constraints. This Project Report analyzes how an Ophthalmologist practice can navigate this dichotomy by implementing a hybrid service model that serves both sectors effectively within the Cape Town region.</w:t>
      </w:r>
    </w:p>
    <w:bookmarkEnd w:id="21"/>
    <w:bookmarkStart w:id="22" w:name="X2489f16db8685840899ba05152bc6f1e4e2694f"/>
    <w:p>
      <w:pPr>
        <w:pStyle w:val="Heading2"/>
      </w:pPr>
      <w:r>
        <w:t xml:space="preserve">Objectives of the Ophthalmologist Initiative</w:t>
      </w:r>
    </w:p>
    <w:p>
      <w:pPr>
        <w:pStyle w:val="FirstParagraph"/>
      </w:pPr>
      <w:r>
        <w:t xml:space="preserve">The core objectives of this project are multifaceted:</w:t>
      </w:r>
    </w:p>
    <w:p>
      <w:pPr>
        <w:numPr>
          <w:ilvl w:val="0"/>
          <w:numId w:val="1001"/>
        </w:numPr>
        <w:pStyle w:val="Compact"/>
      </w:pPr>
      <w:r>
        <w:t xml:space="preserve">To provide timely diagnosis and treatment for sight-threatening conditions in South Africa.</w:t>
      </w:r>
    </w:p>
    <w:p>
      <w:pPr>
        <w:numPr>
          <w:ilvl w:val="0"/>
          <w:numId w:val="1001"/>
        </w:numPr>
        <w:pStyle w:val="Compact"/>
      </w:pPr>
      <w:r>
        <w:t xml:space="preserve">To enhance early screening programs for diabetic retinopathy and glaucoma, which are prevalent in Cape Town.</w:t>
      </w:r>
    </w:p>
    <w:p>
      <w:pPr>
        <w:numPr>
          <w:ilvl w:val="0"/>
          <w:numId w:val="1001"/>
        </w:numPr>
        <w:pStyle w:val="Compact"/>
      </w:pPr>
      <w:r>
        <w:t xml:space="preserve">To integrate tele-ophthalmology solutions to reach remote areas around the Western Cape province.</w:t>
      </w:r>
    </w:p>
    <w:p>
      <w:pPr>
        <w:numPr>
          <w:ilvl w:val="0"/>
          <w:numId w:val="1001"/>
        </w:numPr>
        <w:pStyle w:val="Compact"/>
      </w:pPr>
      <w:r>
        <w:t xml:space="preserve">To offer specialized surgical care, including cataract and refractive surgery, at competitive rates compared to other major cities in South Africa.</w:t>
      </w:r>
    </w:p>
    <w:p>
      <w:pPr>
        <w:pStyle w:val="FirstParagraph"/>
      </w:pPr>
      <w:r>
        <w:t xml:space="preserve">Each of these objectives is designed to position the Ophthalmologist facility as a leading center of excellence in South Africa Cape Town, ensuring that quality eye care is not limited by geographic or economic barriers.</w:t>
      </w:r>
    </w:p>
    <w:bookmarkEnd w:id="22"/>
    <w:bookmarkStart w:id="23" w:name="market-analysis-the-cape-town-context"/>
    <w:p>
      <w:pPr>
        <w:pStyle w:val="Heading2"/>
      </w:pPr>
      <w:r>
        <w:t xml:space="preserve">Market Analysis: The Cape Town Context</w:t>
      </w:r>
    </w:p>
    <w:p>
      <w:pPr>
        <w:pStyle w:val="FirstParagraph"/>
      </w:pPr>
      <w:r>
        <w:t xml:space="preserve">The market for eye care services in South Africa is expanding. In Cape Town, there is a high concentration of medical specialists, but the demand for dedicated Ophthalmologist services often outstrips supply during peak seasons and in underserved communities. The city’s status as a tourism hub also creates a secondary market requiring urgent eye care for visitors.</w:t>
      </w:r>
    </w:p>
    <w:p>
      <w:pPr>
        <w:pStyle w:val="BodyText"/>
      </w:pPr>
      <w:r>
        <w:t xml:space="preserve">A thorough analysis reveals that while private practices thrive, there is substantial room for improvement in public-private partnerships (PPPs). By leveraging government resources alongside private investment, the project can sustainably serve the South African population. Furthermore, the growing middle class in Cape Town seeks premium vision correction services, providing a stable revenue stream to subsidize care for lower-income demographics.</w:t>
      </w:r>
    </w:p>
    <w:bookmarkEnd w:id="23"/>
    <w:bookmarkStart w:id="24" w:name="operational-strategy"/>
    <w:p>
      <w:pPr>
        <w:pStyle w:val="Heading2"/>
      </w:pPr>
      <w:r>
        <w:t xml:space="preserve">Operational Strategy</w:t>
      </w:r>
    </w:p>
    <w:p>
      <w:pPr>
        <w:pStyle w:val="FirstParagraph"/>
      </w:pPr>
      <w:r>
        <w:t xml:space="preserve">The operational framework relies on state-of-the-art equipment typically found in major international Ophthalmologist centers. This includes Optical Coherence Tomography (OCT), automated perimetry, and femtosecond laser technology. The facility will be located in a central district of Cape Town to ensure accessibility for both private patients and those referred from public hospitals.</w:t>
      </w:r>
    </w:p>
    <w:p>
      <w:pPr>
        <w:pStyle w:val="BodyText"/>
      </w:pPr>
      <w:r>
        <w:t xml:space="preserve">Staffing is a critical component. In addition to senior Ophthalmologist surgeons, the team will include optometrists for primary screening, ophthalmic nurses, and administrative personnel trained in the nuances of South African medical aid schemes. Continuous professional development is mandated to keep pace with global advancements in vitreoretinal surgery and pediatric ophthalmology.</w:t>
      </w:r>
    </w:p>
    <w:p>
      <w:pPr>
        <w:pStyle w:val="BodyText"/>
      </w:pPr>
      <w:r>
        <w:t xml:space="preserve">The project also emphasizes digital health integration. An electronic medical record (EMR) system compliant with South Africa’s Protection of Personal Information (POPI) Act will be implemented. This ensures patient data security while facilitating seamless referrals between Ophthalmologist specialists and general practitioners across the Cape Town region.</w:t>
      </w:r>
    </w:p>
    <w:bookmarkEnd w:id="24"/>
    <w:bookmarkStart w:id="25" w:name="community-engagement-and-outreach"/>
    <w:p>
      <w:pPr>
        <w:pStyle w:val="Heading2"/>
      </w:pPr>
      <w:r>
        <w:t xml:space="preserve">Community Engagement and Outreach</w:t>
      </w:r>
    </w:p>
    <w:p>
      <w:pPr>
        <w:pStyle w:val="FirstParagraph"/>
      </w:pPr>
      <w:r>
        <w:t xml:space="preserve">A defining feature of this Project Report is the emphasis on social responsibility. The Ophthalmologist initiative includes a dedicated outreach program targeting rural areas within driving distance of Cape Town. Mobile screening units will conduct routine check-ups for glaucoma and cataracts, referring complex cases to the main facility.</w:t>
      </w:r>
    </w:p>
    <w:p>
      <w:pPr>
        <w:pStyle w:val="BodyText"/>
      </w:pPr>
      <w:r>
        <w:t xml:space="preserve">Furthermore, partnerships with local schools are being established to provide vision screenings for children. Early detection of refractive errors is crucial for educational development in South Africa. By embedding Ophthalmologist expertise into primary healthcare education campaigns, the project aims to create a generation of visually healthy citizens.</w:t>
      </w:r>
    </w:p>
    <w:p>
      <w:pPr>
        <w:pStyle w:val="BodyText"/>
      </w:pPr>
      <w:r>
        <w:t xml:space="preserve">Educational workshops on eye health will be conducted in collaboration with community centers in townships such as Gugulethu and Mitchell’s Plain. These initiatives aim to dispel myths about eye diseases and encourage proactive healthcare-seeking behavior among South Africans.</w:t>
      </w:r>
    </w:p>
    <w:bookmarkEnd w:id="25"/>
    <w:bookmarkStart w:id="26" w:name="financial-sustainability"/>
    <w:p>
      <w:pPr>
        <w:pStyle w:val="Heading2"/>
      </w:pPr>
      <w:r>
        <w:t xml:space="preserve">Financial Sustainability</w:t>
      </w:r>
    </w:p>
    <w:p>
      <w:pPr>
        <w:pStyle w:val="FirstParagraph"/>
      </w:pPr>
      <w:r>
        <w:t xml:space="preserve">The financial model for the Ophthalmologist project is built on diversification. Revenue will be generated through private consultations, surgical fees covered by medical aids, and government contracts for public patient care. Additionally, income from elective procedures such as LASIK and premium intraocular lens implants provides a buffer against fluctuations in public funding.</w:t>
      </w:r>
    </w:p>
    <w:p>
      <w:pPr>
        <w:pStyle w:val="BodyText"/>
      </w:pPr>
      <w:r>
        <w:t xml:space="preserve">Cost management strategies include bulk procurement of consumables from suppliers within South Africa where possible, reducing import duties and supporting local industry. Energy efficiency measures are also integrated into the facility design to mitigate the impact of electricity costs, a significant concern in the South African economic context.</w:t>
      </w:r>
    </w:p>
    <w:bookmarkEnd w:id="26"/>
    <w:bookmarkStart w:id="27" w:name="risk-management"/>
    <w:p>
      <w:pPr>
        <w:pStyle w:val="Heading2"/>
      </w:pPr>
      <w:r>
        <w:t xml:space="preserve">Risk Management</w:t>
      </w:r>
    </w:p>
    <w:p>
      <w:pPr>
        <w:pStyle w:val="FirstParagraph"/>
      </w:pPr>
      <w:r>
        <w:t xml:space="preserve">Every Project Report must address potential risks. In this context, key risks include regulatory changes in healthcare policy, economic instability affecting medical aid contributions, and supply chain disruptions for specialized Ophthalmologist equipment. To mitigate these, the project maintains strong relationships with health regulators and diversifies its supplier base.</w:t>
      </w:r>
    </w:p>
    <w:p>
      <w:pPr>
        <w:pStyle w:val="BodyText"/>
      </w:pPr>
      <w:r>
        <w:t xml:space="preserve">Cybersecurity is another critical area of focus. Given the sensitive nature of patient data handled by an Ophthalmologist practice in South Africa Cape Town, robust digital defenses are imperative to maintain trust and compliance with national laws.</w:t>
      </w:r>
    </w:p>
    <w:bookmarkEnd w:id="27"/>
    <w:bookmarkStart w:id="28" w:name="conclusion"/>
    <w:p>
      <w:pPr>
        <w:pStyle w:val="Heading2"/>
      </w:pPr>
      <w:r>
        <w:t xml:space="preserve">Conclusion</w:t>
      </w:r>
    </w:p>
    <w:p>
      <w:pPr>
        <w:pStyle w:val="FirstParagraph"/>
      </w:pPr>
      <w:r>
        <w:t xml:space="preserve">This Project Report concludes that establishing a comprehensive Ophthalmologist service in South Africa Cape Town is both a viable business opportunity and a vital public health necessity. By addressing the specific needs of the local population, leveraging advanced technology, and fostering community partnerships, the initiative promises to significantly enhance visual health outcomes.</w:t>
      </w:r>
    </w:p>
    <w:p>
      <w:pPr>
        <w:pStyle w:val="BodyText"/>
      </w:pPr>
      <w:r>
        <w:t xml:space="preserve">The integration of specialized care with broad accessibility ensures that this project serves as a model for sustainable healthcare delivery in South Africa. As Cape Town continues to grow as a global city, its healthcare infrastructure must evolve to meet these challenges. The Ophthalmologist facility outlined herein is poised to play a central role in this evolution, ensuring that every citizen has the opportunity to see clearly and live fully.</w:t>
      </w:r>
    </w:p>
    <w:p>
      <w:pPr>
        <w:pStyle w:val="BodyText"/>
      </w:pPr>
      <w:r>
        <w:t xml:space="preserve">In summary, the proposed project represents a strategic commitment to excellence in eye care within South Africa Cape Town. It underscores the importance of specialized medical services like those provided by an Ophthalmologist in creating a healthier, more productive society. Through careful planning, execution, and ongoing community engagement, this initiative will deliver lasting value to all stakeholders involved.</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Project Report: South Africa Cape Town</dc:title>
  <dc:creator/>
  <dc:language>en</dc:language>
  <cp:keywords/>
  <dcterms:created xsi:type="dcterms:W3CDTF">2026-07-29T15:15:32Z</dcterms:created>
  <dcterms:modified xsi:type="dcterms:W3CDTF">2026-07-29T15:15:32Z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