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Spain</w:t>
      </w:r>
      <w:r>
        <w:t xml:space="preserve"> </w:t>
      </w:r>
      <w:r>
        <w:t xml:space="preserve">Valencia</w:t>
      </w:r>
    </w:p>
    <w:p>
      <w:pPr>
        <w:pStyle w:val="FirstParagraph"/>
      </w:pPr>
      <w:r>
        <w:t xml:space="preserve">```html</w:t>
      </w:r>
    </w:p>
    <w:bookmarkStart w:id="20" w:name="ophthalmologist-project-report"/>
    <w:p>
      <w:pPr>
        <w:pStyle w:val="Heading1"/>
      </w:pPr>
      <w:r>
        <w:t xml:space="preserve">Ophthalmologist Project Report</w:t>
      </w:r>
    </w:p>
    <w:p>
      <w:pPr>
        <w:pStyle w:val="FirstParagraph"/>
      </w:pPr>
      <w:r>
        <w:t xml:space="preserve">Strategic Healthcare Expansion and Operational Analysis for Spain Valencia</w:t>
      </w:r>
    </w:p>
    <w:bookmarkEnd w:id="20"/>
    <w:bookmarkStart w:id="21" w:name="executive-summary"/>
    <w:p>
      <w:pPr>
        <w:pStyle w:val="Heading2"/>
      </w:pPr>
      <w:r>
        <w:t xml:space="preserve">Executive Summary</w:t>
      </w:r>
    </w:p>
    <w:p>
      <w:pPr>
        <w:pStyle w:val="FirstParagraph"/>
      </w:pPr>
      <w:r>
        <w:t xml:space="preserve">This comprehensive report outlines the strategic framework for establishing a state-of-the-art ophthalmologist clinic in Spain Valencia. As a global leader in healthcare innovation and tourism, Spain Valencia presents a unique opportunity for specialized medical services. The primary objective of this project is to address the growing demand for advanced eye care services within the region, catering to both local residents and international patients seeking high-quality medical tourism experiences.</w:t>
      </w:r>
    </w:p>
    <w:p>
      <w:pPr>
        <w:pStyle w:val="BodyText"/>
      </w:pPr>
      <w:r>
        <w:t xml:space="preserve">The report details market analysis, operational requirements, regulatory compliance within the Spanish healthcare system, financial projections, and risk mitigation strategies. By focusing on excellence in patient care and utilizing cutting-edge technology this ophthalmologist initiative aims to set a new standard for eye health services in Spain Valencia.</w:t>
      </w:r>
    </w:p>
    <w:bookmarkEnd w:id="21"/>
    <w:bookmarkStart w:id="22" w:name="Xee59bd64362eb6442167ad64f046c55839ff6f5"/>
    <w:p>
      <w:pPr>
        <w:pStyle w:val="Heading2"/>
      </w:pPr>
      <w:r>
        <w:t xml:space="preserve">Market Analysis: The Demand in Spain Valencia</w:t>
      </w:r>
    </w:p>
    <w:p>
      <w:pPr>
        <w:pStyle w:val="FirstParagraph"/>
      </w:pPr>
      <w:r>
        <w:t xml:space="preserve">The demographic landscape of Spain Valencia is characterized by an aging population and a significant influx of expatriates and medical tourists. Cataracts, glaucoma, and age-related macular degeneration are prevalent conditions requiring specialized attention. Furthermore the rising prevalence of myopia among younger demographics due to increased screen time necessitates routine ophthalmologist interventions.</w:t>
      </w:r>
    </w:p>
    <w:p>
      <w:pPr>
        <w:pStyle w:val="BodyText"/>
      </w:pPr>
      <w:r>
        <w:t xml:space="preserve">Spain Valencia has established itself as a hub for medical tourism, particularly for procedures such as LASIK surgery cataract removal and corneal transplants. International patients are attracted to the region not only by the advanced infrastructure but also by the pleasant climate and cultural richness that define Spain Valencia. This report identifies a gap in accessible, high-volume ophthalmologist services that can accommodate both public health system referrals and private care demands.</w:t>
      </w:r>
    </w:p>
    <w:p>
      <w:pPr>
        <w:pStyle w:val="BodyText"/>
      </w:pPr>
      <w:r>
        <w:t xml:space="preserve">Competitive analysis reveals that while several clinics exist in major cities like Madrid and Barcelona there is considerable room for expansion in the Valencian Community. Patients often travel to larger metropolitan centers for specialized care due to limited local options creating a clear market opportunity for a dedicated ophthalmologist center in Spain Valencia.</w:t>
      </w:r>
    </w:p>
    <w:bookmarkEnd w:id="22"/>
    <w:bookmarkStart w:id="23" w:name="regulatory-and-legal-framework"/>
    <w:p>
      <w:pPr>
        <w:pStyle w:val="Heading2"/>
      </w:pPr>
      <w:r>
        <w:t xml:space="preserve">Regulatory and Legal Framework</w:t>
      </w:r>
    </w:p>
    <w:p>
      <w:pPr>
        <w:pStyle w:val="FirstParagraph"/>
      </w:pPr>
      <w:r>
        <w:t xml:space="preserve">Operating an ophthalmologist practice in Spain Valencia requires strict adherence to national and regional regulations. The project must comply with the guidelines set forth by the Spanish Ministry of Health as well as local health authorities in the Valencian Community. Key regulatory aspects include:</w:t>
      </w:r>
    </w:p>
    <w:p>
      <w:pPr>
        <w:numPr>
          <w:ilvl w:val="0"/>
          <w:numId w:val="1001"/>
        </w:numPr>
        <w:pStyle w:val="Compact"/>
      </w:pPr>
      <w:r>
        <w:rPr>
          <w:bCs/>
          <w:b/>
        </w:rPr>
        <w:t xml:space="preserve">Licensing and Accreditation:</w:t>
      </w:r>
      <w:r>
        <w:t xml:space="preserve"> </w:t>
      </w:r>
      <w:r>
        <w:t xml:space="preserve">Obtaining necessary permits from the Generalitat Valenciana for medical facility operation.</w:t>
      </w:r>
    </w:p>
    <w:p>
      <w:pPr>
        <w:numPr>
          <w:ilvl w:val="0"/>
          <w:numId w:val="1001"/>
        </w:numPr>
        <w:pStyle w:val="Compact"/>
      </w:pPr>
      <w:r>
        <w:rPr>
          <w:bCs/>
          <w:b/>
        </w:rPr>
        <w:t xml:space="preserve">Data Protection:</w:t>
      </w:r>
      <w:r>
        <w:t xml:space="preserve"> </w:t>
      </w:r>
      <w:r>
        <w:t xml:space="preserve">Strict compliance with GDPR and Spanish data protection laws regarding patient records, ensuring confidentiality is maintained at all times.</w:t>
      </w:r>
    </w:p>
    <w:p>
      <w:pPr>
        <w:numPr>
          <w:ilvl w:val="0"/>
          <w:numId w:val="1001"/>
        </w:numPr>
        <w:pStyle w:val="Compact"/>
      </w:pPr>
      <w:r>
        <w:rPr>
          <w:bCs/>
          <w:b/>
        </w:rPr>
        <w:t xml:space="preserve">Clinical Standards:</w:t>
      </w:r>
      <w:r>
        <w:t xml:space="preserve"> </w:t>
      </w:r>
      <w:r>
        <w:t xml:space="preserve">Adhering to protocols established by the Spanish Ophthalmological Society (SEC) to ensure best practices in diagnosis and treatment.</w:t>
      </w:r>
    </w:p>
    <w:p>
      <w:pPr>
        <w:numPr>
          <w:ilvl w:val="0"/>
          <w:numId w:val="1001"/>
        </w:numPr>
        <w:pStyle w:val="Compact"/>
      </w:pPr>
      <w:r>
        <w:rPr>
          <w:bCs/>
          <w:b/>
        </w:rPr>
        <w:t xml:space="preserve">Meterial Safety:</w:t>
      </w:r>
    </w:p>
    <w:p>
      <w:pPr>
        <w:pStyle w:val="FirstParagraph"/>
      </w:pPr>
      <w:r>
        <w:t xml:space="preserve">Navigating the bureaucracy of Spain Valencia's administrative framework requires local expertise. It is recommended to engage legal counsel familiar with healthcare laws specific to the autonomous community to streamline the approval process.</w:t>
      </w:r>
    </w:p>
    <w:bookmarkEnd w:id="23"/>
    <w:bookmarkStart w:id="26" w:name="operational-strategy-and-infrastructure"/>
    <w:p>
      <w:pPr>
        <w:pStyle w:val="Heading2"/>
      </w:pPr>
      <w:r>
        <w:t xml:space="preserve">Operational Strategy and Infrastructure</w:t>
      </w:r>
    </w:p>
    <w:p>
      <w:pPr>
        <w:pStyle w:val="FirstParagraph"/>
      </w:pPr>
      <w:r>
        <w:t xml:space="preserve">The physical location for the ophthalmologist clinic should be situated in a central area of Spain Valencia with easy access to public transportation and ample parking. The facility design must prioritize patient comfort and hygiene, featuring state-of-the-art diagnostic equipment including optical coherence tomography (OCT), visual field analyzers, and phacoemulsification machines.</w:t>
      </w:r>
    </w:p>
    <w:bookmarkStart w:id="24" w:name="staffing-requirements"/>
    <w:p>
      <w:pPr>
        <w:pStyle w:val="Heading3"/>
      </w:pPr>
      <w:r>
        <w:t xml:space="preserve">Staffing Requirements</w:t>
      </w:r>
    </w:p>
    <w:p>
      <w:pPr>
        <w:pStyle w:val="FirstParagraph"/>
      </w:pPr>
      <w:r>
        <w:t xml:space="preserve">A multidisciplinary team is essential for the successful operation of an ophthalmologist practice. Key roles include:</w:t>
      </w:r>
    </w:p>
    <w:p>
      <w:pPr>
        <w:pStyle w:val="BodyText"/>
      </w:pPr>
      <w:r>
        <w:rPr>
          <w:bCs/>
          <w:b/>
        </w:rPr>
        <w:t xml:space="preserve">Ophthalmologists:</w:t>
      </w:r>
      <w:r>
        <w:t xml:space="preserve"> </w:t>
      </w:r>
      <w:r>
        <w:t xml:space="preserve">Board-certified specialists with experience in both medical and surgical eye care.</w:t>
      </w:r>
    </w:p>
    <w:p>
      <w:pPr>
        <w:pStyle w:val="BodyText"/>
      </w:pPr>
      <w:r>
        <w:rPr>
          <w:bCs/>
          <w:b/>
        </w:rPr>
        <w:t xml:space="preserve">Optometrists:</w:t>
      </w:r>
      <w:r>
        <w:t xml:space="preserve"> </w:t>
      </w:r>
      <w:r>
        <w:t xml:space="preserve">For preliminary screenings and routine check-ups.</w:t>
      </w:r>
    </w:p>
    <w:p>
      <w:pPr>
        <w:pStyle w:val="BodyText"/>
      </w:pPr>
      <w:r>
        <w:rPr>
          <w:bCs/>
          <w:b/>
        </w:rPr>
        <w:t xml:space="preserve">Nursing Staff:Trained specifically in ophthalmology assisting during surgeries and patient education.</w:t>
      </w:r>
    </w:p>
    <w:p>
      <w:pPr>
        <w:pStyle w:val="BodyText"/>
      </w:pPr>
      <w:r>
        <w:t xml:space="preserve">Bilingual staff fluent in Spanish English and German to cater to the international clientele of Spain Valencia.</w:t>
      </w:r>
    </w:p>
    <w:bookmarkEnd w:id="24"/>
    <w:bookmarkStart w:id="25" w:name="technology-integration"/>
    <w:p>
      <w:pPr>
        <w:pStyle w:val="Heading3"/>
      </w:pPr>
      <w:r>
        <w:t xml:space="preserve">Technology Integration</w:t>
      </w:r>
    </w:p>
    <w:p>
      <w:pPr>
        <w:pStyle w:val="FirstParagraph"/>
      </w:pPr>
      <w:r>
        <w:t xml:space="preserve">Digital health solutions will be integrated into the workflow. An electronic health record (EHR) system compliant with Spanish standards will ensure seamless communication between departments. Telemedicine capabilities are also planned to allow for post-operative follow-ups reducing the need for patients in remote areas of Spain Valencia to travel frequently.</w:t>
      </w:r>
    </w:p>
    <w:bookmarkEnd w:id="25"/>
    <w:bookmarkEnd w:id="26"/>
    <w:bookmarkStart w:id="27" w:name="financial-projections-and-sustainability"/>
    <w:p>
      <w:pPr>
        <w:pStyle w:val="Heading2"/>
      </w:pPr>
      <w:r>
        <w:t xml:space="preserve">Financial Projections and Sustainability</w:t>
      </w:r>
    </w:p>
    <w:p>
      <w:pPr>
        <w:pStyle w:val="FirstParagraph"/>
      </w:pPr>
      <w:r>
        <w:t xml:space="preserve">The financial model for this ophthalmologist project in Spain Valencia is built on a hybrid revenue stream combining private insurance reimbursements direct patient payments and contracts with the public health system where applicable. Initial capital expenditure includes facility renovation equipment procurement and staff recruitment.</w:t>
      </w:r>
    </w:p>
    <w:p>
      <w:pPr>
        <w:pStyle w:val="BodyText"/>
      </w:pPr>
      <w:r>
        <w:t xml:space="preserve">Break-even analysis indicates a projected timeline of eighteen months to achieve profitability assuming steady patient acquisition rates. Marketing efforts will focus on digital campaigns partnerships with local opticians and collaborations with international medical tourism agencies targeting clients from Northern Europe who seek affordable yet high-quality care in Spain Valencia.</w:t>
      </w:r>
    </w:p>
    <w:p>
      <w:pPr>
        <w:pStyle w:val="BodyText"/>
      </w:pPr>
      <w:r>
        <w:t xml:space="preserve">Sustainability is also a core component of the business plan. Energy-efficient lighting and waste management systems for medical materials will be implemented to reduce operational costs and environmental impact aligning with global healthcare trends.</w:t>
      </w:r>
    </w:p>
    <w:bookmarkEnd w:id="27"/>
    <w:bookmarkStart w:id="28" w:name="risk-management"/>
    <w:p>
      <w:pPr>
        <w:pStyle w:val="Heading2"/>
      </w:pPr>
      <w:r>
        <w:t xml:space="preserve">Risk Management</w:t>
      </w:r>
    </w:p>
    <w:p>
      <w:pPr>
        <w:pStyle w:val="FirstParagraph"/>
      </w:pPr>
      <w:r>
        <w:t xml:space="preserve">Potential risks include regulatory changes fluctuating exchange rates affecting medical tourism revenue and competition from established clinics. Mitigation strategies involve maintaining strong relationships with local health authorities diversifying income sources through both surgical and routine care services and investing in continuous professional development for staff to maintain a competitive edge.</w:t>
      </w:r>
    </w:p>
    <w:bookmarkEnd w:id="28"/>
    <w:bookmarkStart w:id="29" w:name="conclusion"/>
    <w:p>
      <w:pPr>
        <w:pStyle w:val="Heading2"/>
      </w:pPr>
      <w:r>
        <w:t xml:space="preserve">Conclusion</w:t>
      </w:r>
    </w:p>
    <w:p>
      <w:pPr>
        <w:pStyle w:val="FirstParagraph"/>
      </w:pPr>
      <w:r>
        <w:t xml:space="preserve">The establishment of a specialized ophthalmologist clinic in Spain Valencia represents a viable and impactful healthcare venture. By addressing the unmet needs of the local population and leveraging the region's appeal to international patients this project aligns perfectly with the healthcare goals of modern Spain Valencia. With careful planning strict adherence to regulations and a commitment to excellence this initiative is poised for success contributing significantly to eye health outcomes in the region.</w:t>
      </w:r>
    </w:p>
    <w:p>
      <w:pPr>
        <w:pStyle w:val="BodyText"/>
      </w:pPr>
      <w:r>
        <w:t xml:space="preserve">This report serves as a foundational document guiding stakeholders through the complexities of launching an ophthalmologist practice in one of Spain's most dynamic cities. We recommend proceeding with feasibility studies and site selection immediately to capitalize on current market opportunities.</w:t>
      </w:r>
    </w:p>
    <w:bookmarkEnd w:id="29"/>
    <w:p>
      <w:pPr>
        <w:pStyle w:val="BodyText"/>
      </w:pPr>
      <w:r>
        <w:t xml:space="preserve">© 2023 Ophthalmologist Project Report Spain Valencia.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Spain Valencia</dc:title>
  <dc:creator/>
  <dc:language>en</dc:language>
  <cp:keywords/>
  <dcterms:created xsi:type="dcterms:W3CDTF">2026-07-29T04:49:17Z</dcterms:created>
  <dcterms:modified xsi:type="dcterms:W3CDTF">2026-07-29T04:49:17Z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